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32A31" w14:textId="77777777" w:rsidR="00952963" w:rsidRPr="00F0139C" w:rsidRDefault="00F10530" w:rsidP="00952963">
      <w:pPr>
        <w:spacing w:beforeLines="400" w:before="1248"/>
        <w:jc w:val="distribute"/>
        <w:rPr>
          <w:rFonts w:ascii="方正小标宋简体" w:eastAsia="方正小标宋简体"/>
          <w:bCs/>
          <w:color w:val="FF0000"/>
          <w:spacing w:val="-20"/>
          <w:w w:val="58"/>
          <w:sz w:val="130"/>
          <w:szCs w:val="130"/>
        </w:rPr>
      </w:pPr>
      <w:r w:rsidRPr="00F0139C">
        <w:rPr>
          <w:rFonts w:ascii="方正小标宋简体" w:eastAsia="方正小标宋简体" w:hAnsi="宋体"/>
          <w:bCs/>
          <w:noProof/>
          <w:color w:val="FF0000"/>
          <w:spacing w:val="-20"/>
          <w:w w:val="58"/>
          <w:sz w:val="130"/>
          <w:szCs w:val="13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0868138" wp14:editId="33181A0F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581025" cy="504825"/>
                <wp:effectExtent l="0" t="0" r="9525" b="9525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876FD" w14:textId="2BE9DAF5" w:rsidR="00F10530" w:rsidRPr="00616536" w:rsidRDefault="00F10530">
                            <w:pPr>
                              <w:rPr>
                                <w:rFonts w:ascii="宋体" w:hAnsi="宋体"/>
                                <w:sz w:val="28"/>
                                <w:szCs w:val="32"/>
                              </w:rPr>
                            </w:pPr>
                            <w:r w:rsidRPr="00616536">
                              <w:rPr>
                                <w:rFonts w:ascii="宋体" w:hAnsi="宋体" w:hint="eastAsia"/>
                                <w:sz w:val="28"/>
                                <w:szCs w:val="32"/>
                              </w:rPr>
                              <w:t>【</w:t>
                            </w:r>
                            <w:r w:rsidR="00616536">
                              <w:rPr>
                                <w:rFonts w:ascii="宋体" w:hAnsi="宋体"/>
                                <w:sz w:val="28"/>
                                <w:szCs w:val="32"/>
                              </w:rPr>
                              <w:t>A</w:t>
                            </w:r>
                            <w:r w:rsidRPr="00616536">
                              <w:rPr>
                                <w:rFonts w:ascii="宋体" w:hAnsi="宋体" w:hint="eastAsia"/>
                                <w:sz w:val="28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6813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.45pt;margin-top:2.25pt;width:45.75pt;height:39.75pt;z-index:251664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" stroked="f">
                <v:textbox>
                  <w:txbxContent>
                    <w:p w14:paraId="05B876FD" w14:textId="2BE9DAF5" w:rsidR="00F10530" w:rsidRPr="00616536" w:rsidRDefault="00F10530">
                      <w:pPr>
                        <w:rPr>
                          <w:rFonts w:ascii="宋体" w:hAnsi="宋体"/>
                          <w:sz w:val="28"/>
                          <w:szCs w:val="32"/>
                        </w:rPr>
                      </w:pPr>
                      <w:r w:rsidRPr="00616536">
                        <w:rPr>
                          <w:rFonts w:ascii="宋体" w:hAnsi="宋体" w:hint="eastAsia"/>
                          <w:sz w:val="28"/>
                          <w:szCs w:val="32"/>
                        </w:rPr>
                        <w:t>【</w:t>
                      </w:r>
                      <w:r w:rsidR="00616536">
                        <w:rPr>
                          <w:rFonts w:ascii="宋体" w:hAnsi="宋体"/>
                          <w:sz w:val="28"/>
                          <w:szCs w:val="32"/>
                        </w:rPr>
                        <w:t>A</w:t>
                      </w:r>
                      <w:r w:rsidRPr="00616536">
                        <w:rPr>
                          <w:rFonts w:ascii="宋体" w:hAnsi="宋体" w:hint="eastAsia"/>
                          <w:sz w:val="28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963" w:rsidRPr="00F0139C">
        <w:rPr>
          <w:rFonts w:ascii="方正小标宋简体" w:eastAsia="方正小标宋简体" w:hAnsi="宋体" w:hint="eastAsia"/>
          <w:bCs/>
          <w:color w:val="FF0000"/>
          <w:spacing w:val="-20"/>
          <w:w w:val="58"/>
          <w:sz w:val="130"/>
          <w:szCs w:val="130"/>
        </w:rPr>
        <w:t>嘉兴市文化广电旅游局文件</w:t>
      </w:r>
    </w:p>
    <w:p w14:paraId="46268A31" w14:textId="77777777" w:rsidR="00952963" w:rsidRDefault="00952963" w:rsidP="00952963">
      <w:pPr>
        <w:jc w:val="center"/>
        <w:rPr>
          <w:rFonts w:ascii="仿宋_GB2312" w:eastAsia="仿宋_GB2312"/>
          <w:sz w:val="32"/>
          <w:szCs w:val="32"/>
        </w:rPr>
      </w:pPr>
    </w:p>
    <w:p w14:paraId="4F906552" w14:textId="5BCCBCDC" w:rsidR="00952963" w:rsidRDefault="00952963" w:rsidP="009529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嘉文</w:t>
      </w:r>
      <w:proofErr w:type="gramStart"/>
      <w:r>
        <w:rPr>
          <w:rFonts w:ascii="仿宋_GB2312" w:eastAsia="仿宋_GB2312" w:hint="eastAsia"/>
          <w:sz w:val="32"/>
        </w:rPr>
        <w:t>广旅</w:t>
      </w:r>
      <w:r w:rsidR="00F10530">
        <w:rPr>
          <w:rFonts w:ascii="仿宋_GB2312" w:eastAsia="仿宋_GB2312" w:hint="eastAsia"/>
          <w:sz w:val="32"/>
        </w:rPr>
        <w:t>函</w:t>
      </w:r>
      <w:r>
        <w:rPr>
          <w:rFonts w:ascii="仿宋_GB2312" w:eastAsia="仿宋_GB2312" w:hint="eastAsia"/>
          <w:sz w:val="32"/>
        </w:rPr>
        <w:t>〔</w:t>
      </w:r>
      <w:r w:rsidR="00F0139C">
        <w:rPr>
          <w:rFonts w:ascii="仿宋_GB2312" w:eastAsia="仿宋_GB2312" w:hint="eastAsia"/>
          <w:sz w:val="32"/>
        </w:rPr>
        <w:t>2020</w:t>
      </w:r>
      <w:r>
        <w:rPr>
          <w:rFonts w:ascii="仿宋_GB2312" w:eastAsia="仿宋_GB2312" w:hint="eastAsia"/>
          <w:sz w:val="32"/>
        </w:rPr>
        <w:t>〕</w:t>
      </w:r>
      <w:proofErr w:type="gramEnd"/>
      <w:r w:rsidR="0023269D">
        <w:rPr>
          <w:rFonts w:ascii="仿宋_GB2312" w:eastAsia="仿宋_GB2312" w:hint="eastAsia"/>
          <w:sz w:val="32"/>
        </w:rPr>
        <w:t>1</w:t>
      </w:r>
      <w:r w:rsidR="00DE6947">
        <w:rPr>
          <w:rFonts w:ascii="仿宋_GB2312" w:eastAsia="仿宋_GB2312" w:hint="eastAsia"/>
          <w:sz w:val="32"/>
        </w:rPr>
        <w:t>7</w:t>
      </w:r>
      <w:r>
        <w:rPr>
          <w:rFonts w:ascii="仿宋_GB2312" w:eastAsia="仿宋_GB2312" w:hint="eastAsia"/>
          <w:sz w:val="32"/>
        </w:rPr>
        <w:t>号</w:t>
      </w:r>
    </w:p>
    <w:p w14:paraId="718BEDBA" w14:textId="77777777" w:rsidR="00C65F27" w:rsidRPr="00280B16" w:rsidRDefault="00952963" w:rsidP="00280B16">
      <w:pPr>
        <w:rPr>
          <w:rFonts w:ascii="Times New Roman" w:hAnsi="Times New Roman"/>
          <w:sz w:val="32"/>
          <w:szCs w:val="24"/>
        </w:rPr>
      </w:pPr>
      <w:r w:rsidRPr="00F0139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AC8DB0" wp14:editId="7CC4636A">
                <wp:simplePos x="0" y="0"/>
                <wp:positionH relativeFrom="column">
                  <wp:posOffset>47625</wp:posOffset>
                </wp:positionH>
                <wp:positionV relativeFrom="paragraph">
                  <wp:posOffset>100965</wp:posOffset>
                </wp:positionV>
                <wp:extent cx="5511165" cy="0"/>
                <wp:effectExtent l="0" t="19050" r="1333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4CE2E" id="直接连接符 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7.95pt" to="437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" strokecolor="red" strokeweight="2.25pt"/>
            </w:pict>
          </mc:Fallback>
        </mc:AlternateContent>
      </w:r>
    </w:p>
    <w:p w14:paraId="202BEAD7" w14:textId="77777777" w:rsidR="00DC3FEA" w:rsidRPr="00DC3FEA" w:rsidRDefault="00DC3FEA" w:rsidP="001F7860">
      <w:pPr>
        <w:spacing w:line="640" w:lineRule="exact"/>
        <w:jc w:val="center"/>
        <w:rPr>
          <w:rFonts w:ascii="方正小标宋简体" w:eastAsia="方正小标宋简体"/>
          <w:b/>
          <w:bCs/>
          <w:sz w:val="44"/>
        </w:rPr>
      </w:pPr>
    </w:p>
    <w:p w14:paraId="4FDCEDBB" w14:textId="7A2E1782" w:rsidR="00F10530" w:rsidRPr="00F0139C" w:rsidRDefault="00F0139C" w:rsidP="00F0139C">
      <w:pPr>
        <w:tabs>
          <w:tab w:val="left" w:pos="2265"/>
        </w:tabs>
        <w:jc w:val="center"/>
        <w:rPr>
          <w:rFonts w:ascii="方正小标宋简体" w:eastAsia="方正小标宋简体"/>
          <w:sz w:val="44"/>
          <w:szCs w:val="44"/>
        </w:rPr>
      </w:pPr>
      <w:r w:rsidRPr="00F0139C">
        <w:rPr>
          <w:rFonts w:ascii="方正小标宋简体" w:eastAsia="方正小标宋简体" w:hint="eastAsia"/>
          <w:sz w:val="44"/>
          <w:szCs w:val="44"/>
        </w:rPr>
        <w:t>对市政协八届四次第</w:t>
      </w:r>
      <w:r w:rsidR="00C7125D">
        <w:rPr>
          <w:rFonts w:ascii="方正小标宋简体" w:eastAsia="方正小标宋简体" w:hint="eastAsia"/>
          <w:sz w:val="44"/>
          <w:szCs w:val="44"/>
        </w:rPr>
        <w:t>1</w:t>
      </w:r>
      <w:r w:rsidR="00DE6947">
        <w:rPr>
          <w:rFonts w:ascii="方正小标宋简体" w:eastAsia="方正小标宋简体" w:hint="eastAsia"/>
          <w:sz w:val="44"/>
          <w:szCs w:val="44"/>
        </w:rPr>
        <w:t>70</w:t>
      </w:r>
      <w:r w:rsidRPr="00F0139C">
        <w:rPr>
          <w:rFonts w:ascii="方正小标宋简体" w:eastAsia="方正小标宋简体" w:hint="eastAsia"/>
          <w:sz w:val="44"/>
          <w:szCs w:val="44"/>
        </w:rPr>
        <w:t>号提案的答复</w:t>
      </w:r>
    </w:p>
    <w:p w14:paraId="6998FE8A" w14:textId="77777777" w:rsidR="00F10530" w:rsidRPr="00C66732" w:rsidRDefault="00F10530" w:rsidP="00DE6947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7FA6BC31" w14:textId="77777777" w:rsidR="00616536" w:rsidRDefault="00616536" w:rsidP="00616536">
      <w:pPr>
        <w:adjustRightInd w:val="0"/>
        <w:spacing w:line="600" w:lineRule="exact"/>
        <w:contextualSpacing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仲中晓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、王立建、杨海萍委员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3A8E9C83" w14:textId="77777777" w:rsidR="00616536" w:rsidRDefault="00616536" w:rsidP="00616536">
      <w:pPr>
        <w:adjustRightInd w:val="0"/>
        <w:spacing w:line="600" w:lineRule="exact"/>
        <w:ind w:firstLineChars="200" w:firstLine="640"/>
        <w:contextualSpacing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你们在</w:t>
      </w:r>
      <w:r>
        <w:rPr>
          <w:rFonts w:ascii="仿宋_GB2312" w:eastAsia="仿宋_GB2312" w:hint="eastAsia"/>
          <w:sz w:val="32"/>
          <w:szCs w:val="32"/>
        </w:rPr>
        <w:t>市政协八届四次会议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上提出的</w:t>
      </w:r>
      <w:r>
        <w:rPr>
          <w:rFonts w:ascii="仿宋_GB2312" w:eastAsia="仿宋_GB2312" w:hint="eastAsia"/>
          <w:sz w:val="32"/>
          <w:szCs w:val="32"/>
        </w:rPr>
        <w:t>《从公共文化视角分析我市当前城乡融合发展的几点建议》已交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我局主办，现答复如下：</w:t>
      </w:r>
    </w:p>
    <w:p w14:paraId="0C17190C" w14:textId="77777777" w:rsidR="00616536" w:rsidRPr="008F3307" w:rsidRDefault="00616536" w:rsidP="00616536">
      <w:pPr>
        <w:adjustRightInd w:val="0"/>
        <w:spacing w:line="600" w:lineRule="exact"/>
        <w:ind w:firstLineChars="200" w:firstLine="640"/>
        <w:contextualSpacing/>
        <w:rPr>
          <w:rFonts w:ascii="宋体" w:hAnsi="宋体" w:cs="宋体"/>
          <w:sz w:val="32"/>
          <w:szCs w:val="32"/>
        </w:rPr>
      </w:pPr>
      <w:bookmarkStart w:id="0" w:name="_Toc435166679"/>
      <w:bookmarkStart w:id="1" w:name="_Toc436646894"/>
      <w:r w:rsidRPr="0010556D">
        <w:rPr>
          <w:rFonts w:ascii="仿宋_GB2312" w:eastAsia="仿宋_GB2312" w:hint="eastAsia"/>
          <w:sz w:val="32"/>
          <w:szCs w:val="32"/>
        </w:rPr>
        <w:t>近年来，嘉兴市以文化强市为目标，以文化惠民为宗旨，紧紧围绕</w:t>
      </w:r>
      <w:r>
        <w:rPr>
          <w:rFonts w:ascii="仿宋_GB2312" w:eastAsia="仿宋_GB2312" w:hint="eastAsia"/>
          <w:sz w:val="32"/>
          <w:szCs w:val="32"/>
        </w:rPr>
        <w:t>国家</w:t>
      </w:r>
      <w:r w:rsidRPr="008C0B70">
        <w:rPr>
          <w:rFonts w:ascii="仿宋_GB2312" w:eastAsia="仿宋_GB2312" w:hint="eastAsia"/>
          <w:sz w:val="32"/>
          <w:szCs w:val="32"/>
        </w:rPr>
        <w:t>公共文化服务体系示范区创建，着力构建具有嘉兴特色的现代公共文化服务体系，</w:t>
      </w:r>
      <w:r>
        <w:rPr>
          <w:rFonts w:ascii="仿宋_GB2312" w:eastAsia="仿宋_GB2312" w:hint="eastAsia"/>
          <w:sz w:val="32"/>
          <w:szCs w:val="32"/>
        </w:rPr>
        <w:t>城乡文化建设的标准化、均等化水平已走在了全省乃至全国前列。面对城乡融合发展的新政策，面对群众对美好生活的新期待，面对全面高质量发展的</w:t>
      </w:r>
      <w:r>
        <w:rPr>
          <w:rFonts w:ascii="仿宋_GB2312" w:eastAsia="仿宋_GB2312" w:hint="eastAsia"/>
          <w:sz w:val="32"/>
          <w:szCs w:val="32"/>
        </w:rPr>
        <w:lastRenderedPageBreak/>
        <w:t>新要求，嘉兴正在城乡公共文化融合发展上不断补短板、强弱项、扬特色、谱新篇。</w:t>
      </w:r>
    </w:p>
    <w:p w14:paraId="6D289176" w14:textId="77777777" w:rsidR="00616536" w:rsidRPr="008C0B70" w:rsidRDefault="00616536" w:rsidP="00616536">
      <w:pPr>
        <w:adjustRightInd w:val="0"/>
        <w:spacing w:line="600" w:lineRule="exact"/>
        <w:ind w:firstLineChars="200" w:firstLine="616"/>
        <w:contextualSpacing/>
        <w:outlineLvl w:val="1"/>
        <w:rPr>
          <w:rFonts w:ascii="黑体" w:eastAsia="黑体" w:hAnsi="黑体"/>
          <w:spacing w:val="-6"/>
          <w:sz w:val="32"/>
          <w:szCs w:val="32"/>
        </w:rPr>
      </w:pPr>
      <w:r w:rsidRPr="008C0B70">
        <w:rPr>
          <w:rFonts w:ascii="黑体" w:eastAsia="黑体" w:hAnsi="黑体" w:hint="eastAsia"/>
          <w:spacing w:val="-6"/>
          <w:sz w:val="32"/>
          <w:szCs w:val="32"/>
        </w:rPr>
        <w:t>一、</w:t>
      </w:r>
      <w:r>
        <w:rPr>
          <w:rFonts w:ascii="黑体" w:eastAsia="黑体" w:hAnsi="黑体" w:hint="eastAsia"/>
          <w:spacing w:val="-6"/>
          <w:sz w:val="32"/>
          <w:szCs w:val="32"/>
        </w:rPr>
        <w:t>基本现状</w:t>
      </w:r>
    </w:p>
    <w:p w14:paraId="48614D3C" w14:textId="77777777" w:rsidR="00616536" w:rsidRPr="008C0B70" w:rsidRDefault="00616536" w:rsidP="00616536">
      <w:pPr>
        <w:widowControl/>
        <w:shd w:val="clear" w:color="auto" w:fill="FFFFFF"/>
        <w:adjustRightInd w:val="0"/>
        <w:spacing w:line="600" w:lineRule="exact"/>
        <w:ind w:firstLineChars="200" w:firstLine="618"/>
        <w:contextualSpacing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b/>
          <w:spacing w:val="-6"/>
          <w:sz w:val="32"/>
          <w:szCs w:val="32"/>
        </w:rPr>
        <w:t>一是</w:t>
      </w:r>
      <w:r w:rsidRPr="008C0B70">
        <w:rPr>
          <w:rFonts w:ascii="仿宋_GB2312" w:eastAsia="仿宋_GB2312" w:hAnsi="仿宋" w:hint="eastAsia"/>
          <w:b/>
          <w:spacing w:val="-6"/>
          <w:sz w:val="32"/>
          <w:szCs w:val="32"/>
        </w:rPr>
        <w:t>四级公共文化设施全面覆盖。</w:t>
      </w:r>
      <w:r w:rsidRPr="008C0B70">
        <w:rPr>
          <w:rFonts w:ascii="仿宋_GB2312" w:eastAsia="仿宋_GB2312" w:hAnsi="仿宋" w:hint="eastAsia"/>
          <w:sz w:val="32"/>
          <w:szCs w:val="32"/>
        </w:rPr>
        <w:t>全市</w:t>
      </w:r>
      <w:r>
        <w:rPr>
          <w:rFonts w:ascii="仿宋_GB2312" w:eastAsia="仿宋_GB2312" w:hAnsi="仿宋" w:hint="eastAsia"/>
          <w:sz w:val="32"/>
          <w:szCs w:val="32"/>
        </w:rPr>
        <w:t>已</w:t>
      </w:r>
      <w:r w:rsidRPr="008C0B70">
        <w:rPr>
          <w:rFonts w:ascii="仿宋_GB2312" w:eastAsia="仿宋_GB2312" w:hAnsi="仿宋" w:hint="eastAsia"/>
          <w:sz w:val="32"/>
          <w:szCs w:val="32"/>
        </w:rPr>
        <w:t>建成市、县两级文化馆8个、公共图书馆6个、各类博物馆（美术馆、艺术馆）28个、剧院（电影院）</w:t>
      </w:r>
      <w:r>
        <w:rPr>
          <w:rFonts w:ascii="仿宋_GB2312" w:eastAsia="仿宋_GB2312" w:hAnsi="仿宋" w:hint="eastAsia"/>
          <w:sz w:val="32"/>
          <w:szCs w:val="32"/>
        </w:rPr>
        <w:t>59</w:t>
      </w:r>
      <w:r w:rsidRPr="008C0B70">
        <w:rPr>
          <w:rFonts w:ascii="仿宋_GB2312" w:eastAsia="仿宋_GB2312" w:hAnsi="仿宋" w:hint="eastAsia"/>
          <w:sz w:val="32"/>
          <w:szCs w:val="32"/>
        </w:rPr>
        <w:t>个。市、县两级文化馆、图书馆均达到部颁一级标准。</w:t>
      </w:r>
      <w:r>
        <w:rPr>
          <w:rFonts w:ascii="仿宋_GB2312" w:eastAsia="仿宋_GB2312" w:hAnsi="仿宋" w:hint="eastAsia"/>
          <w:sz w:val="32"/>
          <w:szCs w:val="32"/>
        </w:rPr>
        <w:t>全</w:t>
      </w:r>
      <w:r w:rsidRPr="008C0B70">
        <w:rPr>
          <w:rFonts w:ascii="仿宋_GB2312" w:eastAsia="仿宋_GB2312" w:hAnsi="仿宋" w:hint="eastAsia"/>
          <w:sz w:val="32"/>
          <w:szCs w:val="32"/>
        </w:rPr>
        <w:t>市73个镇（街道）综合文化站中省定特级站27个，省定一级站42</w:t>
      </w:r>
      <w:r>
        <w:rPr>
          <w:rFonts w:ascii="仿宋_GB2312" w:eastAsia="仿宋_GB2312" w:hAnsi="仿宋" w:hint="eastAsia"/>
          <w:sz w:val="32"/>
          <w:szCs w:val="32"/>
        </w:rPr>
        <w:t>个、</w:t>
      </w:r>
      <w:r w:rsidRPr="008C0B70">
        <w:rPr>
          <w:rFonts w:ascii="仿宋_GB2312" w:eastAsia="仿宋_GB2312" w:hAnsi="仿宋" w:hint="eastAsia"/>
          <w:sz w:val="32"/>
          <w:szCs w:val="32"/>
        </w:rPr>
        <w:t>二级站4个，一级站以上占比94.52%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8C0B70">
        <w:rPr>
          <w:rFonts w:ascii="仿宋_GB2312" w:eastAsia="仿宋_GB2312" w:hAnsi="仿宋" w:hint="eastAsia"/>
          <w:sz w:val="32"/>
          <w:szCs w:val="32"/>
        </w:rPr>
        <w:t>文化站站舍平均</w:t>
      </w:r>
      <w:r>
        <w:rPr>
          <w:rFonts w:ascii="仿宋_GB2312" w:eastAsia="仿宋_GB2312" w:hAnsi="仿宋" w:hint="eastAsia"/>
          <w:sz w:val="32"/>
          <w:szCs w:val="32"/>
        </w:rPr>
        <w:t>面积近4000</w:t>
      </w:r>
      <w:r w:rsidRPr="008C0B70">
        <w:rPr>
          <w:rFonts w:ascii="仿宋_GB2312" w:eastAsia="仿宋_GB2312" w:hAnsi="仿宋" w:hint="eastAsia"/>
          <w:sz w:val="32"/>
          <w:szCs w:val="32"/>
        </w:rPr>
        <w:t>平方米。全市11</w:t>
      </w:r>
      <w:r>
        <w:rPr>
          <w:rFonts w:ascii="仿宋_GB2312" w:eastAsia="仿宋_GB2312" w:hAnsi="仿宋" w:hint="eastAsia"/>
          <w:sz w:val="32"/>
          <w:szCs w:val="32"/>
        </w:rPr>
        <w:t>00多</w:t>
      </w:r>
      <w:r w:rsidRPr="008C0B70">
        <w:rPr>
          <w:rFonts w:ascii="仿宋_GB2312" w:eastAsia="仿宋_GB2312" w:hAnsi="仿宋" w:hint="eastAsia"/>
          <w:sz w:val="32"/>
          <w:szCs w:val="32"/>
        </w:rPr>
        <w:t>个村（社区）均建有符合标准的文化活动中心（室），平均面积</w:t>
      </w:r>
      <w:r>
        <w:rPr>
          <w:rFonts w:ascii="仿宋_GB2312" w:eastAsia="仿宋_GB2312" w:hAnsi="仿宋" w:hint="eastAsia"/>
          <w:sz w:val="32"/>
          <w:szCs w:val="32"/>
        </w:rPr>
        <w:t>近900</w:t>
      </w:r>
      <w:r w:rsidRPr="008C0B70">
        <w:rPr>
          <w:rFonts w:ascii="仿宋_GB2312" w:eastAsia="仿宋_GB2312" w:hAnsi="仿宋" w:hint="eastAsia"/>
          <w:sz w:val="32"/>
          <w:szCs w:val="32"/>
        </w:rPr>
        <w:t>多平方米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至2019年12月底</w:t>
      </w:r>
      <w:r w:rsidRPr="008C0B70">
        <w:rPr>
          <w:rFonts w:ascii="仿宋_GB2312" w:eastAsia="仿宋_GB2312" w:hAnsi="仿宋" w:hint="eastAsia"/>
          <w:color w:val="000000" w:themeColor="text1"/>
          <w:sz w:val="32"/>
          <w:szCs w:val="32"/>
        </w:rPr>
        <w:t>已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实现行政村</w:t>
      </w:r>
      <w:r w:rsidRPr="008C0B70">
        <w:rPr>
          <w:rFonts w:ascii="仿宋_GB2312" w:eastAsia="仿宋_GB2312" w:hAnsi="仿宋" w:hint="eastAsia"/>
          <w:color w:val="000000" w:themeColor="text1"/>
          <w:sz w:val="32"/>
          <w:szCs w:val="32"/>
        </w:rPr>
        <w:t>文化礼堂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建设全覆盖</w:t>
      </w:r>
      <w:r w:rsidRPr="008C0B70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  <w:r w:rsidRPr="008C0B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市、县、镇、村四级公共文化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服务</w:t>
      </w:r>
      <w:r w:rsidRPr="008C0B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设施网络全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面建成</w:t>
      </w:r>
      <w:r w:rsidRPr="008C0B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，农村30分钟文化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活动</w:t>
      </w:r>
      <w:r w:rsidRPr="008C0B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圈和城市15分钟文化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活动</w:t>
      </w:r>
      <w:r w:rsidRPr="008C0B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已经</w:t>
      </w:r>
      <w:r w:rsidRPr="008C0B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形成。</w:t>
      </w:r>
      <w:r w:rsidRPr="00786F51">
        <w:rPr>
          <w:rFonts w:ascii="仿宋_GB2312" w:eastAsia="仿宋_GB2312" w:hAnsi="仿宋_GB2312" w:cs="仿宋_GB2312" w:hint="eastAsia"/>
          <w:color w:val="000000" w:themeColor="text1"/>
          <w:position w:val="-1"/>
          <w:sz w:val="32"/>
          <w:szCs w:val="32"/>
        </w:rPr>
        <w:t>近两年来，完成</w:t>
      </w:r>
      <w:r>
        <w:rPr>
          <w:rFonts w:ascii="仿宋_GB2312" w:eastAsia="仿宋_GB2312" w:hAnsi="仿宋_GB2312" w:cs="仿宋_GB2312" w:hint="eastAsia"/>
          <w:color w:val="000000" w:themeColor="text1"/>
          <w:position w:val="-1"/>
          <w:sz w:val="32"/>
          <w:szCs w:val="32"/>
        </w:rPr>
        <w:t>2</w:t>
      </w:r>
      <w:r w:rsidRPr="00786F51">
        <w:rPr>
          <w:rFonts w:ascii="仿宋_GB2312" w:eastAsia="仿宋_GB2312" w:hAnsi="仿宋_GB2312" w:cs="仿宋_GB2312" w:hint="eastAsia"/>
          <w:color w:val="000000" w:themeColor="text1"/>
          <w:position w:val="-1"/>
          <w:sz w:val="32"/>
          <w:szCs w:val="32"/>
        </w:rPr>
        <w:t>个省级重点街道（高照街道、建设街道），以及 55个省级重点村（社区）公共文化服务提升计划，累计投入建设资</w:t>
      </w:r>
      <w:r w:rsidRPr="00786F51">
        <w:rPr>
          <w:rFonts w:ascii="仿宋_GB2312" w:eastAsia="仿宋_GB2312" w:hAnsi="仿宋" w:hint="eastAsia"/>
          <w:color w:val="000000" w:themeColor="text1"/>
          <w:position w:val="-1"/>
          <w:sz w:val="32"/>
          <w:szCs w:val="32"/>
        </w:rPr>
        <w:t>金11200余万元。2019年，提升了7个嘉兴市级重点镇街道和</w:t>
      </w:r>
      <w:r>
        <w:rPr>
          <w:rFonts w:ascii="仿宋_GB2312" w:eastAsia="仿宋_GB2312" w:hAnsi="仿宋" w:hint="eastAsia"/>
          <w:color w:val="000000" w:themeColor="text1"/>
          <w:position w:val="-1"/>
          <w:sz w:val="32"/>
          <w:szCs w:val="32"/>
        </w:rPr>
        <w:t>44</w:t>
      </w:r>
      <w:r w:rsidRPr="00786F51">
        <w:rPr>
          <w:rFonts w:ascii="仿宋_GB2312" w:eastAsia="仿宋_GB2312" w:hAnsi="仿宋" w:hint="eastAsia"/>
          <w:color w:val="000000" w:themeColor="text1"/>
          <w:position w:val="-1"/>
          <w:sz w:val="32"/>
          <w:szCs w:val="32"/>
        </w:rPr>
        <w:t>个嘉兴市级重点村（社区）公共文化设施功能</w:t>
      </w:r>
      <w:r>
        <w:rPr>
          <w:rFonts w:ascii="仿宋_GB2312" w:eastAsia="仿宋_GB2312" w:hAnsi="仿宋" w:hint="eastAsia"/>
          <w:color w:val="000000" w:themeColor="text1"/>
          <w:position w:val="-1"/>
          <w:sz w:val="32"/>
          <w:szCs w:val="32"/>
        </w:rPr>
        <w:t>，涉及设施面积5.5万平方米，投入资金1.7亿多元</w:t>
      </w:r>
      <w:r w:rsidRPr="00786F51">
        <w:rPr>
          <w:rFonts w:ascii="仿宋_GB2312" w:eastAsia="仿宋_GB2312" w:hAnsi="仿宋" w:hint="eastAsia"/>
          <w:color w:val="000000" w:themeColor="text1"/>
          <w:position w:val="-1"/>
          <w:sz w:val="32"/>
          <w:szCs w:val="32"/>
        </w:rPr>
        <w:t>。</w:t>
      </w:r>
      <w:r w:rsidRPr="00786F51">
        <w:rPr>
          <w:rFonts w:ascii="仿宋_GB2312" w:eastAsia="仿宋_GB2312" w:hAnsi="仿宋_GB2312" w:cs="仿宋_GB2312" w:hint="eastAsia"/>
          <w:color w:val="000000" w:themeColor="text1"/>
          <w:position w:val="-1"/>
          <w:sz w:val="32"/>
          <w:szCs w:val="32"/>
        </w:rPr>
        <w:t>2018年以来，按照“政府主导、社会参与,科学规划、合理布点,自助服务、智能管理”的原则，建设覆盖城乡、便捷高效、环境优美、标准统一的智慧书房服务网络，目前</w:t>
      </w:r>
      <w:r w:rsidRPr="00786F51">
        <w:rPr>
          <w:rFonts w:ascii="仿宋_GB2312" w:eastAsia="仿宋_GB2312" w:hAnsi="仿宋" w:hint="eastAsia"/>
          <w:color w:val="000000" w:themeColor="text1"/>
          <w:position w:val="-1"/>
          <w:sz w:val="32"/>
          <w:szCs w:val="32"/>
        </w:rPr>
        <w:t>全市已累计建成</w:t>
      </w:r>
      <w:r>
        <w:rPr>
          <w:rFonts w:ascii="仿宋_GB2312" w:eastAsia="仿宋_GB2312" w:hAnsi="仿宋" w:hint="eastAsia"/>
          <w:color w:val="000000" w:themeColor="text1"/>
          <w:position w:val="-1"/>
          <w:sz w:val="32"/>
          <w:szCs w:val="32"/>
        </w:rPr>
        <w:t>“</w:t>
      </w:r>
      <w:r w:rsidRPr="00786F51">
        <w:rPr>
          <w:rFonts w:ascii="仿宋_GB2312" w:eastAsia="仿宋_GB2312" w:hAnsi="仿宋" w:hint="eastAsia"/>
          <w:color w:val="000000" w:themeColor="text1"/>
          <w:position w:val="-1"/>
          <w:sz w:val="32"/>
          <w:szCs w:val="32"/>
        </w:rPr>
        <w:t>智慧书房</w:t>
      </w:r>
      <w:r>
        <w:rPr>
          <w:rFonts w:ascii="仿宋_GB2312" w:eastAsia="仿宋_GB2312" w:hAnsi="仿宋" w:hint="eastAsia"/>
          <w:color w:val="000000" w:themeColor="text1"/>
          <w:position w:val="-1"/>
          <w:sz w:val="32"/>
          <w:szCs w:val="32"/>
        </w:rPr>
        <w:t>”71</w:t>
      </w:r>
      <w:r w:rsidRPr="00786F51">
        <w:rPr>
          <w:rFonts w:ascii="仿宋_GB2312" w:eastAsia="仿宋_GB2312" w:hAnsi="仿宋" w:hint="eastAsia"/>
          <w:color w:val="000000" w:themeColor="text1"/>
          <w:position w:val="-1"/>
          <w:sz w:val="32"/>
          <w:szCs w:val="32"/>
        </w:rPr>
        <w:t>家。2019年开始</w:t>
      </w:r>
      <w:r w:rsidRPr="00786F51">
        <w:rPr>
          <w:rFonts w:ascii="仿宋_GB2312" w:eastAsia="仿宋_GB2312" w:hAnsi="仿宋" w:hint="eastAsia"/>
          <w:color w:val="000000" w:themeColor="text1"/>
          <w:position w:val="-1"/>
          <w:sz w:val="32"/>
          <w:szCs w:val="32"/>
        </w:rPr>
        <w:lastRenderedPageBreak/>
        <w:t>在全市开展“礼堂书屋”建设，提升农村文化礼堂的文化氛围，作为乡村文化振兴的示范点，目前已建成礼堂书屋</w:t>
      </w:r>
      <w:r>
        <w:rPr>
          <w:rFonts w:ascii="仿宋_GB2312" w:eastAsia="仿宋_GB2312" w:hAnsi="仿宋" w:hint="eastAsia"/>
          <w:color w:val="000000" w:themeColor="text1"/>
          <w:position w:val="-1"/>
          <w:sz w:val="32"/>
          <w:szCs w:val="32"/>
        </w:rPr>
        <w:t>75</w:t>
      </w:r>
      <w:r w:rsidRPr="00786F51">
        <w:rPr>
          <w:rFonts w:ascii="仿宋_GB2312" w:eastAsia="仿宋_GB2312" w:hAnsi="仿宋" w:hint="eastAsia"/>
          <w:color w:val="000000" w:themeColor="text1"/>
          <w:position w:val="-1"/>
          <w:sz w:val="32"/>
          <w:szCs w:val="32"/>
        </w:rPr>
        <w:t>家。</w:t>
      </w:r>
    </w:p>
    <w:p w14:paraId="57DCC9E4" w14:textId="77777777" w:rsidR="00616536" w:rsidRPr="008C0B70" w:rsidRDefault="00616536" w:rsidP="00616536">
      <w:pPr>
        <w:adjustRightInd w:val="0"/>
        <w:spacing w:line="600" w:lineRule="exact"/>
        <w:ind w:firstLineChars="200" w:firstLine="618"/>
        <w:contextualSpacing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pacing w:val="-6"/>
          <w:sz w:val="32"/>
          <w:szCs w:val="32"/>
        </w:rPr>
        <w:t>二是</w:t>
      </w:r>
      <w:r w:rsidRPr="008C0B70">
        <w:rPr>
          <w:rFonts w:ascii="仿宋_GB2312" w:eastAsia="仿宋_GB2312" w:hAnsi="仿宋" w:hint="eastAsia"/>
          <w:b/>
          <w:spacing w:val="-6"/>
          <w:sz w:val="32"/>
          <w:szCs w:val="32"/>
        </w:rPr>
        <w:t>基层公共文化“两员”队伍</w:t>
      </w:r>
      <w:r>
        <w:rPr>
          <w:rFonts w:ascii="仿宋_GB2312" w:eastAsia="仿宋_GB2312" w:hAnsi="仿宋" w:hint="eastAsia"/>
          <w:b/>
          <w:spacing w:val="-6"/>
          <w:sz w:val="32"/>
          <w:szCs w:val="32"/>
        </w:rPr>
        <w:t>全面覆盖</w:t>
      </w:r>
      <w:r w:rsidRPr="008C0B70">
        <w:rPr>
          <w:rFonts w:ascii="仿宋_GB2312" w:eastAsia="仿宋_GB2312" w:hAnsi="仿宋" w:hint="eastAsia"/>
          <w:b/>
          <w:spacing w:val="-6"/>
          <w:sz w:val="32"/>
          <w:szCs w:val="32"/>
        </w:rPr>
        <w:t>。</w:t>
      </w:r>
      <w:r w:rsidRPr="00DB794C">
        <w:rPr>
          <w:rFonts w:ascii="仿宋_GB2312" w:eastAsia="仿宋_GB2312" w:hAnsi="仿宋" w:hint="eastAsia"/>
          <w:sz w:val="32"/>
          <w:szCs w:val="32"/>
        </w:rPr>
        <w:t>全面实施</w:t>
      </w:r>
      <w:r w:rsidRPr="008C0B70">
        <w:rPr>
          <w:rFonts w:ascii="仿宋_GB2312" w:eastAsia="仿宋_GB2312" w:hAnsi="仿宋" w:hint="eastAsia"/>
          <w:sz w:val="32"/>
          <w:szCs w:val="32"/>
        </w:rPr>
        <w:t>县级文化馆向所</w:t>
      </w:r>
      <w:r>
        <w:rPr>
          <w:rFonts w:ascii="仿宋_GB2312" w:eastAsia="仿宋_GB2312" w:hAnsi="仿宋" w:hint="eastAsia"/>
          <w:sz w:val="32"/>
          <w:szCs w:val="32"/>
        </w:rPr>
        <w:t>辖</w:t>
      </w:r>
      <w:r w:rsidRPr="008C0B70">
        <w:rPr>
          <w:rFonts w:ascii="仿宋_GB2312" w:eastAsia="仿宋_GB2312" w:hAnsi="仿宋" w:hint="eastAsia"/>
          <w:sz w:val="32"/>
          <w:szCs w:val="32"/>
        </w:rPr>
        <w:t>镇（街道）文化站下派1名文化员和每个村（社区）配备1名专职文化管理员的“两员”制度。按照</w:t>
      </w:r>
      <w:r w:rsidRPr="00046BCC">
        <w:rPr>
          <w:rFonts w:ascii="仿宋_GB2312" w:eastAsia="仿宋_GB2312" w:hAnsi="仿宋" w:hint="eastAsia"/>
          <w:sz w:val="32"/>
          <w:szCs w:val="32"/>
        </w:rPr>
        <w:t>“统筹人员配置、统筹人员经费、统筹岗位职责、统筹管理机制、统筹培训平台、统筹上挂下派、统筹绩效考评”</w:t>
      </w:r>
      <w:r w:rsidRPr="008C0B70">
        <w:rPr>
          <w:rFonts w:ascii="仿宋_GB2312" w:eastAsia="仿宋_GB2312" w:hAnsi="仿宋" w:hint="eastAsia"/>
          <w:sz w:val="32"/>
          <w:szCs w:val="32"/>
        </w:rPr>
        <w:t>的要求，</w:t>
      </w:r>
      <w:r>
        <w:rPr>
          <w:rFonts w:ascii="仿宋_GB2312" w:eastAsia="仿宋_GB2312" w:hAnsi="仿宋" w:hint="eastAsia"/>
          <w:sz w:val="32"/>
          <w:szCs w:val="32"/>
        </w:rPr>
        <w:t>实行</w:t>
      </w:r>
      <w:r w:rsidRPr="008C0B70">
        <w:rPr>
          <w:rFonts w:ascii="仿宋_GB2312" w:eastAsia="仿宋_GB2312" w:hAnsi="仿宋" w:hint="eastAsia"/>
          <w:sz w:val="32"/>
          <w:szCs w:val="32"/>
        </w:rPr>
        <w:t>“县聘镇用、县镇共管”和“镇聘村用、镇村共管”的“两员”队伍</w:t>
      </w:r>
      <w:r>
        <w:rPr>
          <w:rFonts w:ascii="仿宋_GB2312" w:eastAsia="仿宋_GB2312" w:hAnsi="仿宋" w:hint="eastAsia"/>
          <w:sz w:val="32"/>
          <w:szCs w:val="32"/>
        </w:rPr>
        <w:t>管理模式，形成了</w:t>
      </w:r>
      <w:r w:rsidRPr="008C0B70">
        <w:rPr>
          <w:rFonts w:ascii="仿宋_GB2312" w:eastAsia="仿宋_GB2312" w:hAnsi="仿宋" w:hint="eastAsia"/>
          <w:sz w:val="32"/>
          <w:szCs w:val="32"/>
        </w:rPr>
        <w:t>“</w:t>
      </w:r>
      <w:r w:rsidRPr="00046BCC">
        <w:rPr>
          <w:rFonts w:ascii="仿宋_GB2312" w:eastAsia="仿宋_GB2312" w:hAnsi="仿宋" w:hint="eastAsia"/>
          <w:sz w:val="32"/>
          <w:szCs w:val="32"/>
        </w:rPr>
        <w:t>设施有人管</w:t>
      </w:r>
      <w:r w:rsidRPr="009452C6">
        <w:rPr>
          <w:rFonts w:ascii="仿宋_GB2312" w:eastAsia="仿宋_GB2312" w:hAnsi="仿宋" w:hint="eastAsia"/>
          <w:sz w:val="32"/>
          <w:szCs w:val="32"/>
        </w:rPr>
        <w:t>、团队有人带、活动有人办、品牌有人创、需求有人问</w:t>
      </w:r>
      <w:r w:rsidRPr="008C0B70">
        <w:rPr>
          <w:rFonts w:ascii="仿宋_GB2312" w:eastAsia="仿宋_GB2312" w:hAnsi="仿宋" w:hint="eastAsia"/>
          <w:sz w:val="32"/>
          <w:szCs w:val="32"/>
        </w:rPr>
        <w:t>”的长效机制，“两员”</w:t>
      </w:r>
      <w:r>
        <w:rPr>
          <w:rFonts w:ascii="仿宋_GB2312" w:eastAsia="仿宋_GB2312" w:hAnsi="仿宋" w:hint="eastAsia"/>
          <w:sz w:val="32"/>
          <w:szCs w:val="32"/>
        </w:rPr>
        <w:t>制度得到省委省政府的肯定，已在全省推广实施</w:t>
      </w:r>
      <w:r w:rsidRPr="008C0B70">
        <w:rPr>
          <w:rFonts w:ascii="仿宋_GB2312" w:eastAsia="仿宋_GB2312" w:hAnsi="仿宋" w:hint="eastAsia"/>
          <w:sz w:val="32"/>
          <w:szCs w:val="32"/>
        </w:rPr>
        <w:t xml:space="preserve">。 </w:t>
      </w:r>
    </w:p>
    <w:p w14:paraId="4C3A1A87" w14:textId="77777777" w:rsidR="00616536" w:rsidRPr="008C0B70" w:rsidRDefault="00616536" w:rsidP="00616536">
      <w:pPr>
        <w:adjustRightInd w:val="0"/>
        <w:spacing w:line="600" w:lineRule="exact"/>
        <w:ind w:firstLineChars="200" w:firstLine="643"/>
        <w:contextualSpacing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三是</w:t>
      </w:r>
      <w:r w:rsidRPr="008C0B70">
        <w:rPr>
          <w:rFonts w:ascii="仿宋_GB2312" w:eastAsia="仿宋_GB2312" w:hAnsi="仿宋" w:hint="eastAsia"/>
          <w:b/>
          <w:sz w:val="32"/>
          <w:szCs w:val="32"/>
        </w:rPr>
        <w:t>图书馆文化馆总分馆制</w:t>
      </w:r>
      <w:r>
        <w:rPr>
          <w:rFonts w:ascii="仿宋_GB2312" w:eastAsia="仿宋_GB2312" w:hAnsi="仿宋" w:hint="eastAsia"/>
          <w:b/>
          <w:sz w:val="32"/>
          <w:szCs w:val="32"/>
        </w:rPr>
        <w:t>全面覆盖</w:t>
      </w:r>
      <w:r w:rsidRPr="008C0B70">
        <w:rPr>
          <w:rFonts w:ascii="仿宋_GB2312" w:eastAsia="仿宋_GB2312" w:hAnsi="仿宋" w:hint="eastAsia"/>
          <w:b/>
          <w:sz w:val="32"/>
          <w:szCs w:val="32"/>
        </w:rPr>
        <w:t>。</w:t>
      </w:r>
      <w:r w:rsidRPr="008C0B70">
        <w:rPr>
          <w:rFonts w:ascii="仿宋_GB2312" w:eastAsia="仿宋_GB2312" w:hAnsi="仿宋" w:hint="eastAsia"/>
          <w:sz w:val="32"/>
          <w:szCs w:val="32"/>
        </w:rPr>
        <w:t>全市</w:t>
      </w:r>
      <w:r>
        <w:rPr>
          <w:rFonts w:ascii="仿宋_GB2312" w:eastAsia="仿宋_GB2312" w:hAnsi="仿宋" w:hint="eastAsia"/>
          <w:sz w:val="32"/>
          <w:szCs w:val="32"/>
        </w:rPr>
        <w:t>已</w:t>
      </w:r>
      <w:r w:rsidRPr="008C0B70">
        <w:rPr>
          <w:rFonts w:ascii="仿宋_GB2312" w:eastAsia="仿宋_GB2312" w:hAnsi="仿宋" w:hint="eastAsia"/>
          <w:sz w:val="32"/>
          <w:szCs w:val="32"/>
        </w:rPr>
        <w:t>实现了图书馆文化馆总分馆制全覆盖，公共图书馆</w:t>
      </w:r>
      <w:r>
        <w:rPr>
          <w:rFonts w:ascii="仿宋_GB2312" w:eastAsia="仿宋_GB2312" w:hAnsi="仿宋" w:hint="eastAsia"/>
          <w:sz w:val="32"/>
          <w:szCs w:val="32"/>
        </w:rPr>
        <w:t>已实现1个中心馆、6个总馆、66个镇级分馆、88个村级分馆、400多个图书流通站点建设，</w:t>
      </w:r>
      <w:r w:rsidRPr="008C0B70">
        <w:rPr>
          <w:rFonts w:ascii="仿宋_GB2312" w:eastAsia="仿宋_GB2312" w:hAnsi="仿宋" w:hint="eastAsia"/>
          <w:sz w:val="32"/>
          <w:szCs w:val="32"/>
        </w:rPr>
        <w:t>覆盖率已达2.5万人每馆，高于日</w:t>
      </w:r>
      <w:r>
        <w:rPr>
          <w:rFonts w:ascii="仿宋_GB2312" w:eastAsia="仿宋_GB2312" w:hAnsi="仿宋" w:hint="eastAsia"/>
          <w:sz w:val="32"/>
          <w:szCs w:val="32"/>
        </w:rPr>
        <w:t>本和</w:t>
      </w:r>
      <w:r w:rsidRPr="008C0B70">
        <w:rPr>
          <w:rFonts w:ascii="仿宋_GB2312" w:eastAsia="仿宋_GB2312" w:hAnsi="仿宋" w:hint="eastAsia"/>
          <w:sz w:val="32"/>
          <w:szCs w:val="32"/>
        </w:rPr>
        <w:t>韩</w:t>
      </w:r>
      <w:r>
        <w:rPr>
          <w:rFonts w:ascii="仿宋_GB2312" w:eastAsia="仿宋_GB2312" w:hAnsi="仿宋" w:hint="eastAsia"/>
          <w:sz w:val="32"/>
          <w:szCs w:val="32"/>
        </w:rPr>
        <w:t>国</w:t>
      </w:r>
      <w:r w:rsidRPr="008C0B70">
        <w:rPr>
          <w:rFonts w:ascii="仿宋_GB2312" w:eastAsia="仿宋_GB2312" w:hAnsi="仿宋" w:hint="eastAsia"/>
          <w:sz w:val="32"/>
          <w:szCs w:val="32"/>
        </w:rPr>
        <w:t>，接近英</w:t>
      </w:r>
      <w:r>
        <w:rPr>
          <w:rFonts w:ascii="仿宋_GB2312" w:eastAsia="仿宋_GB2312" w:hAnsi="仿宋" w:hint="eastAsia"/>
          <w:sz w:val="32"/>
          <w:szCs w:val="32"/>
        </w:rPr>
        <w:t>国和</w:t>
      </w:r>
      <w:r w:rsidRPr="008C0B70">
        <w:rPr>
          <w:rFonts w:ascii="仿宋_GB2312" w:eastAsia="仿宋_GB2312" w:hAnsi="仿宋" w:hint="eastAsia"/>
          <w:sz w:val="32"/>
          <w:szCs w:val="32"/>
        </w:rPr>
        <w:t>美</w:t>
      </w:r>
      <w:r>
        <w:rPr>
          <w:rFonts w:ascii="仿宋_GB2312" w:eastAsia="仿宋_GB2312" w:hAnsi="仿宋" w:hint="eastAsia"/>
          <w:sz w:val="32"/>
          <w:szCs w:val="32"/>
        </w:rPr>
        <w:t>国水平</w:t>
      </w:r>
      <w:r w:rsidRPr="008C0B70">
        <w:rPr>
          <w:rFonts w:ascii="仿宋_GB2312" w:eastAsia="仿宋_GB2312" w:hAnsi="仿宋" w:hint="eastAsia"/>
          <w:sz w:val="32"/>
          <w:szCs w:val="32"/>
        </w:rPr>
        <w:t>。全</w:t>
      </w:r>
      <w:r w:rsidRPr="00F7091D">
        <w:rPr>
          <w:rFonts w:ascii="仿宋_GB2312" w:eastAsia="仿宋_GB2312" w:hAnsi="仿宋" w:hint="eastAsia"/>
          <w:sz w:val="32"/>
          <w:szCs w:val="32"/>
        </w:rPr>
        <w:t>市图书馆人均藏书1.5册，年人均到馆次数2.6次，图书流通率1.16次，</w:t>
      </w:r>
      <w:r>
        <w:rPr>
          <w:rFonts w:ascii="仿宋_GB2312" w:eastAsia="仿宋_GB2312" w:hAnsi="仿宋" w:hint="eastAsia"/>
          <w:sz w:val="32"/>
          <w:szCs w:val="32"/>
        </w:rPr>
        <w:t>指标位居</w:t>
      </w:r>
      <w:r w:rsidRPr="00F7091D">
        <w:rPr>
          <w:rFonts w:ascii="仿宋_GB2312" w:eastAsia="仿宋_GB2312" w:hAnsi="仿宋" w:hint="eastAsia"/>
          <w:sz w:val="32"/>
          <w:szCs w:val="32"/>
        </w:rPr>
        <w:t>全国</w:t>
      </w:r>
      <w:r>
        <w:rPr>
          <w:rFonts w:ascii="仿宋_GB2312" w:eastAsia="仿宋_GB2312" w:hAnsi="仿宋" w:hint="eastAsia"/>
          <w:sz w:val="32"/>
          <w:szCs w:val="32"/>
        </w:rPr>
        <w:t>前列</w:t>
      </w:r>
      <w:r w:rsidRPr="00F7091D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文化馆</w:t>
      </w:r>
      <w:r w:rsidRPr="00F7091D">
        <w:rPr>
          <w:rFonts w:ascii="仿宋_GB2312" w:eastAsia="仿宋_GB2312" w:hAnsi="仿宋" w:hint="eastAsia"/>
          <w:sz w:val="32"/>
          <w:szCs w:val="32"/>
        </w:rPr>
        <w:t>形成了由</w:t>
      </w:r>
      <w:r w:rsidRPr="00F7091D">
        <w:rPr>
          <w:rFonts w:ascii="仿宋_GB2312" w:eastAsia="仿宋_GB2312" w:hAnsi="仿宋"/>
          <w:sz w:val="32"/>
          <w:szCs w:val="32"/>
        </w:rPr>
        <w:t>1</w:t>
      </w:r>
      <w:r w:rsidRPr="00F7091D">
        <w:rPr>
          <w:rFonts w:ascii="仿宋_GB2312" w:eastAsia="仿宋_GB2312" w:hAnsi="仿宋" w:hint="eastAsia"/>
          <w:sz w:val="32"/>
          <w:szCs w:val="32"/>
        </w:rPr>
        <w:t>个中心馆和</w:t>
      </w:r>
      <w:r w:rsidRPr="00F7091D">
        <w:rPr>
          <w:rFonts w:ascii="仿宋_GB2312" w:eastAsia="仿宋_GB2312" w:hAnsi="仿宋"/>
          <w:sz w:val="32"/>
          <w:szCs w:val="32"/>
        </w:rPr>
        <w:t>7</w:t>
      </w:r>
      <w:r w:rsidRPr="00F7091D">
        <w:rPr>
          <w:rFonts w:ascii="仿宋_GB2312" w:eastAsia="仿宋_GB2312" w:hAnsi="仿宋" w:hint="eastAsia"/>
          <w:sz w:val="32"/>
          <w:szCs w:val="32"/>
        </w:rPr>
        <w:t>个县域总分馆体系构成</w:t>
      </w:r>
      <w:r>
        <w:rPr>
          <w:rFonts w:ascii="仿宋_GB2312" w:eastAsia="仿宋_GB2312" w:hAnsi="仿宋" w:hint="eastAsia"/>
          <w:sz w:val="32"/>
          <w:szCs w:val="32"/>
        </w:rPr>
        <w:t>的“</w:t>
      </w:r>
      <w:r w:rsidRPr="00F7091D">
        <w:rPr>
          <w:rFonts w:ascii="仿宋_GB2312" w:eastAsia="仿宋_GB2312" w:hAnsi="仿宋" w:hint="eastAsia"/>
          <w:sz w:val="32"/>
          <w:szCs w:val="32"/>
        </w:rPr>
        <w:t>中心馆</w:t>
      </w:r>
      <w:r w:rsidRPr="00F7091D">
        <w:rPr>
          <w:rFonts w:ascii="仿宋_GB2312" w:eastAsia="仿宋_GB2312" w:hAnsi="仿宋"/>
          <w:sz w:val="32"/>
          <w:szCs w:val="32"/>
        </w:rPr>
        <w:t>—</w:t>
      </w:r>
      <w:r w:rsidRPr="00F7091D">
        <w:rPr>
          <w:rFonts w:ascii="仿宋_GB2312" w:eastAsia="仿宋_GB2312" w:hAnsi="仿宋" w:hint="eastAsia"/>
          <w:sz w:val="32"/>
          <w:szCs w:val="32"/>
        </w:rPr>
        <w:t>总分馆服务体系</w:t>
      </w:r>
      <w:r>
        <w:rPr>
          <w:rFonts w:ascii="仿宋_GB2312" w:eastAsia="仿宋_GB2312" w:hAnsi="仿宋" w:hint="eastAsia"/>
          <w:sz w:val="32"/>
          <w:szCs w:val="32"/>
        </w:rPr>
        <w:t>”</w:t>
      </w:r>
      <w:r w:rsidRPr="00F7091D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以</w:t>
      </w:r>
      <w:r w:rsidRPr="00F7091D">
        <w:rPr>
          <w:rFonts w:ascii="仿宋_GB2312" w:eastAsia="仿宋_GB2312" w:hAnsi="仿宋_GB2312" w:cs="仿宋_GB2312" w:hint="eastAsia"/>
          <w:color w:val="000000" w:themeColor="text1"/>
          <w:sz w:val="32"/>
        </w:rPr>
        <w:t>“两员”为纽带，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“</w:t>
      </w:r>
      <w:r w:rsidRPr="00F7091D">
        <w:rPr>
          <w:rFonts w:ascii="仿宋_GB2312" w:eastAsia="仿宋_GB2312" w:hAnsi="仿宋_GB2312" w:cs="仿宋_GB2312" w:hint="eastAsia"/>
          <w:color w:val="000000" w:themeColor="text1"/>
          <w:sz w:val="32"/>
        </w:rPr>
        <w:t>统一网点布局、统一服务标准、统一数字服务、统一效能评估、统一下派上挂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”</w:t>
      </w:r>
      <w:r w:rsidRPr="00F7091D">
        <w:rPr>
          <w:rFonts w:ascii="仿宋_GB2312" w:eastAsia="仿宋_GB2312" w:hAnsi="仿宋_GB2312" w:cs="仿宋_GB2312" w:hint="eastAsia"/>
          <w:color w:val="000000" w:themeColor="text1"/>
          <w:sz w:val="32"/>
        </w:rPr>
        <w:t>，统筹了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城乡文化资源，</w:t>
      </w:r>
      <w:r w:rsidRPr="00F7091D">
        <w:rPr>
          <w:rFonts w:ascii="仿宋_GB2312" w:eastAsia="仿宋_GB2312" w:hAnsi="仿宋_GB2312" w:cs="仿宋_GB2312" w:hint="eastAsia"/>
          <w:color w:val="000000" w:themeColor="text1"/>
          <w:sz w:val="32"/>
        </w:rPr>
        <w:t>规范了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城乡</w:t>
      </w:r>
      <w:r w:rsidRPr="00F7091D">
        <w:rPr>
          <w:rFonts w:ascii="仿宋_GB2312" w:eastAsia="仿宋_GB2312" w:hAnsi="仿宋_GB2312" w:cs="仿宋_GB2312" w:hint="eastAsia"/>
          <w:color w:val="000000" w:themeColor="text1"/>
          <w:sz w:val="32"/>
        </w:rPr>
        <w:t>服务标准，破解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了</w:t>
      </w:r>
      <w:r w:rsidRPr="00F7091D">
        <w:rPr>
          <w:rFonts w:ascii="仿宋_GB2312" w:eastAsia="仿宋_GB2312" w:hAnsi="仿宋_GB2312" w:cs="仿宋_GB2312" w:hint="eastAsia"/>
          <w:color w:val="000000" w:themeColor="text1"/>
          <w:sz w:val="32"/>
        </w:rPr>
        <w:t>文化馆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服务长期</w:t>
      </w:r>
      <w:r w:rsidRPr="00F7091D">
        <w:rPr>
          <w:rFonts w:ascii="仿宋_GB2312" w:eastAsia="仿宋_GB2312" w:hAnsi="仿宋_GB2312" w:cs="仿宋_GB2312" w:hint="eastAsia"/>
          <w:color w:val="000000" w:themeColor="text1"/>
          <w:sz w:val="32"/>
        </w:rPr>
        <w:t>存在的“孤岛”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现象</w:t>
      </w:r>
      <w:r w:rsidRPr="00F7091D">
        <w:rPr>
          <w:rFonts w:ascii="仿宋_GB2312" w:eastAsia="仿宋_GB2312" w:hAnsi="仿宋_GB2312" w:cs="仿宋_GB2312" w:hint="eastAsia"/>
          <w:color w:val="000000" w:themeColor="text1"/>
          <w:sz w:val="32"/>
        </w:rPr>
        <w:t>，畅通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了</w:t>
      </w:r>
      <w:r w:rsidRPr="00F7091D">
        <w:rPr>
          <w:rFonts w:ascii="仿宋_GB2312" w:eastAsia="仿宋_GB2312" w:hAnsi="仿宋_GB2312" w:cs="仿宋_GB2312" w:hint="eastAsia"/>
          <w:color w:val="000000" w:themeColor="text1"/>
          <w:sz w:val="32"/>
        </w:rPr>
        <w:t>基层公共文化服务“最后一公里”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lastRenderedPageBreak/>
        <w:t>全市全民艺术普及率在40%以上，基层群众对公共文化的幸福感、获得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感不断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增强</w:t>
      </w:r>
      <w:r w:rsidRPr="00F7091D">
        <w:rPr>
          <w:rFonts w:ascii="仿宋_GB2312" w:eastAsia="仿宋_GB2312" w:hAnsi="仿宋_GB2312" w:cs="仿宋_GB2312" w:hint="eastAsia"/>
          <w:color w:val="000000" w:themeColor="text1"/>
          <w:sz w:val="32"/>
        </w:rPr>
        <w:t>。</w:t>
      </w:r>
    </w:p>
    <w:p w14:paraId="6C1879B1" w14:textId="77777777" w:rsidR="00616536" w:rsidRPr="0073268F" w:rsidRDefault="00616536" w:rsidP="00616536">
      <w:pPr>
        <w:adjustRightInd w:val="0"/>
        <w:spacing w:line="600" w:lineRule="exact"/>
        <w:ind w:firstLineChars="200" w:firstLine="618"/>
        <w:contextualSpacing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Ansi="仿宋" w:hint="eastAsia"/>
          <w:b/>
          <w:spacing w:val="-6"/>
          <w:sz w:val="32"/>
          <w:szCs w:val="32"/>
        </w:rPr>
        <w:t>四是</w:t>
      </w:r>
      <w:r w:rsidRPr="008C0B70">
        <w:rPr>
          <w:rFonts w:ascii="仿宋_GB2312" w:eastAsia="仿宋_GB2312" w:hAnsi="仿宋" w:hint="eastAsia"/>
          <w:b/>
          <w:sz w:val="32"/>
          <w:szCs w:val="32"/>
        </w:rPr>
        <w:t>“互联网+公共文化服务”</w:t>
      </w:r>
      <w:r>
        <w:rPr>
          <w:rFonts w:ascii="仿宋_GB2312" w:eastAsia="仿宋_GB2312" w:hAnsi="仿宋" w:hint="eastAsia"/>
          <w:b/>
          <w:sz w:val="32"/>
          <w:szCs w:val="32"/>
        </w:rPr>
        <w:t>全面覆盖</w:t>
      </w:r>
      <w:r w:rsidRPr="008C0B70">
        <w:rPr>
          <w:rFonts w:ascii="仿宋_GB2312" w:eastAsia="仿宋_GB2312" w:hAnsi="仿宋" w:hint="eastAsia"/>
          <w:b/>
          <w:spacing w:val="-6"/>
          <w:sz w:val="32"/>
          <w:szCs w:val="32"/>
        </w:rPr>
        <w:t>。</w:t>
      </w:r>
      <w:r w:rsidRPr="003A1B1D">
        <w:rPr>
          <w:rFonts w:ascii="仿宋_GB2312" w:eastAsia="仿宋_GB2312" w:hAnsi="仿宋_GB2312" w:cs="仿宋_GB2312" w:hint="eastAsia"/>
          <w:color w:val="000000" w:themeColor="text1"/>
          <w:sz w:val="32"/>
        </w:rPr>
        <w:t>建立了以“文化有约”为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品牌</w:t>
      </w:r>
      <w:r w:rsidRPr="003A1B1D">
        <w:rPr>
          <w:rFonts w:ascii="仿宋_GB2312" w:eastAsia="仿宋_GB2312" w:hAnsi="仿宋_GB2312" w:cs="仿宋_GB2312" w:hint="eastAsia"/>
          <w:color w:val="000000" w:themeColor="text1"/>
          <w:sz w:val="32"/>
        </w:rPr>
        <w:t>的“互相网+公共文化服务”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预约平台</w:t>
      </w:r>
      <w:r w:rsidRPr="003A1B1D">
        <w:rPr>
          <w:rFonts w:ascii="仿宋_GB2312" w:eastAsia="仿宋_GB2312" w:hAnsi="仿宋_GB2312" w:cs="仿宋_GB2312" w:hint="eastAsia"/>
          <w:color w:val="000000" w:themeColor="text1"/>
          <w:sz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实现了跨城乡、跨部门、跨地区、跨行业的融合发展</w:t>
      </w:r>
      <w:r w:rsidRPr="008C0B70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公共文化服务方式从原来的“单一式”“被动式”转向</w:t>
      </w:r>
      <w:r w:rsidRPr="008C0B70">
        <w:rPr>
          <w:rFonts w:ascii="仿宋_GB2312" w:eastAsia="仿宋_GB2312" w:hAnsi="仿宋" w:hint="eastAsia"/>
          <w:sz w:val="32"/>
          <w:szCs w:val="32"/>
        </w:rPr>
        <w:t>“交互式”“</w:t>
      </w:r>
      <w:r>
        <w:rPr>
          <w:rFonts w:ascii="仿宋_GB2312" w:eastAsia="仿宋_GB2312" w:hAnsi="仿宋" w:hint="eastAsia"/>
          <w:sz w:val="32"/>
          <w:szCs w:val="32"/>
        </w:rPr>
        <w:t>预约式</w:t>
      </w:r>
      <w:r w:rsidRPr="008C0B70">
        <w:rPr>
          <w:rFonts w:ascii="仿宋_GB2312" w:eastAsia="仿宋_GB2312" w:hAnsi="仿宋" w:hint="eastAsia"/>
          <w:sz w:val="32"/>
          <w:szCs w:val="32"/>
        </w:rPr>
        <w:t>”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3D0D03">
        <w:rPr>
          <w:rFonts w:eastAsia="仿宋_GB2312" w:hint="eastAsia"/>
          <w:bCs/>
          <w:color w:val="000000"/>
          <w:kern w:val="20"/>
          <w:sz w:val="32"/>
          <w:szCs w:val="32"/>
        </w:rPr>
        <w:t>满足了</w:t>
      </w:r>
      <w:r>
        <w:rPr>
          <w:rFonts w:eastAsia="仿宋_GB2312" w:hint="eastAsia"/>
          <w:bCs/>
          <w:color w:val="000000"/>
          <w:kern w:val="20"/>
          <w:sz w:val="32"/>
          <w:szCs w:val="32"/>
        </w:rPr>
        <w:t>城乡</w:t>
      </w:r>
      <w:r w:rsidRPr="003D0D03">
        <w:rPr>
          <w:rFonts w:eastAsia="仿宋_GB2312" w:hint="eastAsia"/>
          <w:bCs/>
          <w:color w:val="000000"/>
          <w:kern w:val="20"/>
          <w:sz w:val="32"/>
          <w:szCs w:val="32"/>
        </w:rPr>
        <w:t>各类人群的文化需求，提高了群众的参与度，增强了品牌的社会公认度。</w:t>
      </w:r>
      <w:r w:rsidRPr="00EC5901">
        <w:rPr>
          <w:rFonts w:ascii="仿宋_GB2312" w:eastAsia="仿宋_GB2312" w:hAnsi="仿宋" w:hint="eastAsia"/>
          <w:color w:val="000000" w:themeColor="text1"/>
          <w:position w:val="-1"/>
          <w:sz w:val="32"/>
          <w:szCs w:val="32"/>
        </w:rPr>
        <w:t>据统计，2019年 “文化有约” 社会合作机构新增至90多家，年提供免费培训、辅导、演出、讲座、展览及各类特色主题文化活动1600多个，2400多场，受益群众超过50万人次，网站点击量超过1170万次。</w:t>
      </w:r>
      <w:r>
        <w:rPr>
          <w:rFonts w:ascii="仿宋_GB2312" w:eastAsia="仿宋_GB2312" w:hAnsi="仿宋" w:hint="eastAsia"/>
          <w:color w:val="000000" w:themeColor="text1"/>
          <w:position w:val="-1"/>
          <w:sz w:val="32"/>
          <w:szCs w:val="32"/>
        </w:rPr>
        <w:t>截止2020年5月，嘉兴数字图书馆用户登录人次70.67万次 ，数据库访问量781.68万次；APP用户登录次数20.38万次，点击量437.92万次，较去年同期增幅超过10%。</w:t>
      </w:r>
    </w:p>
    <w:p w14:paraId="0201748A" w14:textId="77777777" w:rsidR="00616536" w:rsidRPr="0073268F" w:rsidRDefault="00616536" w:rsidP="00616536">
      <w:pPr>
        <w:adjustRightInd w:val="0"/>
        <w:spacing w:line="600" w:lineRule="exact"/>
        <w:ind w:firstLineChars="200" w:firstLine="643"/>
        <w:contextualSpacing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五是城乡群众</w:t>
      </w:r>
      <w:r w:rsidRPr="008C0B70">
        <w:rPr>
          <w:rFonts w:ascii="仿宋_GB2312" w:eastAsia="仿宋_GB2312" w:hAnsi="仿宋" w:hint="eastAsia"/>
          <w:b/>
          <w:bCs/>
          <w:sz w:val="32"/>
          <w:szCs w:val="32"/>
        </w:rPr>
        <w:t>文化活动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全面覆盖</w:t>
      </w:r>
      <w:r w:rsidRPr="008C0B70">
        <w:rPr>
          <w:rFonts w:ascii="仿宋_GB2312" w:eastAsia="仿宋_GB2312" w:hAnsi="仿宋" w:hint="eastAsia"/>
          <w:b/>
          <w:bCs/>
          <w:sz w:val="32"/>
          <w:szCs w:val="32"/>
        </w:rPr>
        <w:t>。</w:t>
      </w:r>
      <w:r w:rsidRPr="008C0B70">
        <w:rPr>
          <w:rFonts w:ascii="仿宋_GB2312" w:eastAsia="仿宋_GB2312" w:hAnsi="仿宋" w:hint="eastAsia"/>
          <w:sz w:val="32"/>
          <w:szCs w:val="32"/>
        </w:rPr>
        <w:t>依托重大节日、传统文化资源和地方特色文化项目，</w:t>
      </w:r>
      <w:r>
        <w:rPr>
          <w:rFonts w:ascii="仿宋_GB2312" w:eastAsia="仿宋_GB2312" w:hAnsi="仿宋" w:hint="eastAsia"/>
          <w:sz w:val="32"/>
          <w:szCs w:val="32"/>
        </w:rPr>
        <w:t>为城乡群众储备了</w:t>
      </w:r>
      <w:r w:rsidRPr="008C0B70">
        <w:rPr>
          <w:rFonts w:ascii="仿宋_GB2312" w:eastAsia="仿宋_GB2312" w:hAnsi="仿宋" w:hint="eastAsia"/>
          <w:sz w:val="32"/>
          <w:szCs w:val="32"/>
        </w:rPr>
        <w:t>丰富多彩的文化</w:t>
      </w:r>
      <w:r>
        <w:rPr>
          <w:rFonts w:ascii="仿宋_GB2312" w:eastAsia="仿宋_GB2312" w:hAnsi="仿宋" w:hint="eastAsia"/>
          <w:sz w:val="32"/>
          <w:szCs w:val="32"/>
        </w:rPr>
        <w:t>盛宴。</w:t>
      </w:r>
      <w:r w:rsidRPr="008C0B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每年举办春节元宵系列文化活动、端午民俗文化活动、“社区之声”文艺调演、乡村文化艺术周、“石榴奖”校园文化艺术节、新居民文艺汇演、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城乡</w:t>
      </w:r>
      <w:r w:rsidRPr="008C0B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文化走亲等具有代表性的群众性文化活动，2017年开始举办“市民文化艺术节”,城乡居民参与面越来越广。</w:t>
      </w:r>
      <w:r w:rsidRPr="00786F51">
        <w:rPr>
          <w:rFonts w:ascii="仿宋_GB2312" w:eastAsia="仿宋_GB2312" w:hAnsi="仿宋" w:hint="eastAsia"/>
          <w:color w:val="000000" w:themeColor="text1"/>
          <w:position w:val="-1"/>
          <w:sz w:val="32"/>
          <w:szCs w:val="32"/>
        </w:rPr>
        <w:t>全市所有镇（街道）均组建省定标准的“三团三社”，其中乡村合唱团289个、乡村艺术团722个、乡村民乐</w:t>
      </w:r>
      <w:r w:rsidRPr="00786F51">
        <w:rPr>
          <w:rFonts w:ascii="仿宋_GB2312" w:eastAsia="仿宋_GB2312" w:hAnsi="仿宋" w:hint="eastAsia"/>
          <w:color w:val="000000" w:themeColor="text1"/>
          <w:position w:val="-1"/>
          <w:sz w:val="32"/>
          <w:szCs w:val="32"/>
        </w:rPr>
        <w:lastRenderedPageBreak/>
        <w:t xml:space="preserve">团167个、书画社160个、摄影社131个、文学社93个，其他乡村文艺团队3145 </w:t>
      </w:r>
      <w:proofErr w:type="gramStart"/>
      <w:r w:rsidRPr="00786F51">
        <w:rPr>
          <w:rFonts w:ascii="仿宋_GB2312" w:eastAsia="仿宋_GB2312" w:hAnsi="仿宋" w:hint="eastAsia"/>
          <w:color w:val="000000" w:themeColor="text1"/>
          <w:position w:val="-1"/>
          <w:sz w:val="32"/>
          <w:szCs w:val="32"/>
        </w:rPr>
        <w:t>个</w:t>
      </w:r>
      <w:proofErr w:type="gramEnd"/>
      <w:r w:rsidRPr="00786F51">
        <w:rPr>
          <w:rFonts w:ascii="仿宋_GB2312" w:eastAsia="仿宋_GB2312" w:hAnsi="仿宋" w:hint="eastAsia"/>
          <w:color w:val="000000" w:themeColor="text1"/>
          <w:position w:val="-1"/>
          <w:sz w:val="32"/>
          <w:szCs w:val="32"/>
        </w:rPr>
        <w:t>，乡村艺术团总数达到4707个（不含体育团队），平均每个村（社区）文艺团队4.1个，参与人数104517人，</w:t>
      </w:r>
      <w:r w:rsidRPr="00BC2C79">
        <w:rPr>
          <w:rFonts w:ascii="仿宋_GB2312" w:eastAsia="仿宋_GB2312" w:hAnsi="仿宋" w:hint="eastAsia"/>
          <w:color w:val="000000" w:themeColor="text1"/>
          <w:position w:val="-1"/>
          <w:sz w:val="32"/>
          <w:szCs w:val="32"/>
        </w:rPr>
        <w:t>平均每万人参与乡村艺术团人数达221人</w:t>
      </w:r>
      <w:r w:rsidRPr="00786F51">
        <w:rPr>
          <w:rFonts w:ascii="仿宋_GB2312" w:eastAsia="仿宋_GB2312" w:hAnsi="仿宋" w:hint="eastAsia"/>
          <w:color w:val="000000" w:themeColor="text1"/>
          <w:position w:val="-1"/>
          <w:sz w:val="32"/>
          <w:szCs w:val="32"/>
        </w:rPr>
        <w:t>。</w:t>
      </w:r>
      <w:r>
        <w:rPr>
          <w:rFonts w:ascii="仿宋_GB2312" w:eastAsia="仿宋_GB2312" w:hAnsi="仿宋" w:hint="eastAsia"/>
          <w:color w:val="000000" w:themeColor="text1"/>
          <w:position w:val="-1"/>
          <w:sz w:val="32"/>
          <w:szCs w:val="32"/>
        </w:rPr>
        <w:t>2019年，</w:t>
      </w:r>
      <w:r w:rsidRPr="00BC2C79">
        <w:rPr>
          <w:rFonts w:ascii="仿宋_GB2312" w:eastAsia="仿宋_GB2312" w:hAnsi="仿宋" w:hint="eastAsia"/>
          <w:color w:val="000000" w:themeColor="text1"/>
          <w:position w:val="-1"/>
          <w:sz w:val="32"/>
          <w:szCs w:val="32"/>
        </w:rPr>
        <w:t>我市开展送戏下乡活动3618场，送讲座下乡1891场，送书下乡785508册，文化走亲367次。根据市统计局的电话满意度调查，2019年上半年城乡群众参与文化活动的满意度达到了83.3分。</w:t>
      </w:r>
    </w:p>
    <w:p w14:paraId="0CE081B7" w14:textId="77777777" w:rsidR="00616536" w:rsidRPr="008C0B70" w:rsidRDefault="00616536" w:rsidP="00616536">
      <w:pPr>
        <w:adjustRightInd w:val="0"/>
        <w:spacing w:line="600" w:lineRule="exact"/>
        <w:ind w:firstLineChars="250" w:firstLine="770"/>
        <w:contextualSpacing/>
        <w:rPr>
          <w:rFonts w:ascii="黑体" w:eastAsia="黑体" w:hAnsi="黑体"/>
          <w:sz w:val="32"/>
          <w:szCs w:val="32"/>
        </w:rPr>
      </w:pPr>
      <w:r w:rsidRPr="008C0B70">
        <w:rPr>
          <w:rFonts w:ascii="黑体" w:eastAsia="黑体" w:hAnsi="黑体" w:hint="eastAsia"/>
          <w:spacing w:val="-6"/>
          <w:sz w:val="32"/>
          <w:szCs w:val="32"/>
        </w:rPr>
        <w:t>二、</w:t>
      </w:r>
      <w:r>
        <w:rPr>
          <w:rFonts w:ascii="黑体" w:eastAsia="黑体" w:hAnsi="黑体" w:hint="eastAsia"/>
          <w:spacing w:val="-6"/>
          <w:sz w:val="32"/>
          <w:szCs w:val="32"/>
        </w:rPr>
        <w:t>存在主要问题</w:t>
      </w:r>
    </w:p>
    <w:p w14:paraId="1BDD0A13" w14:textId="77777777" w:rsidR="00616536" w:rsidRPr="00990F38" w:rsidRDefault="00616536" w:rsidP="00616536">
      <w:pPr>
        <w:adjustRightInd w:val="0"/>
        <w:spacing w:line="600" w:lineRule="exact"/>
        <w:ind w:firstLineChars="200" w:firstLine="640"/>
        <w:contextualSpacing/>
        <w:jc w:val="left"/>
        <w:rPr>
          <w:rFonts w:ascii="仿宋_GB2312" w:eastAsia="仿宋_GB2312" w:hAnsi="仿宋" w:cstheme="minorBidi"/>
          <w:color w:val="000000" w:themeColor="text1"/>
          <w:position w:val="-1"/>
          <w:sz w:val="32"/>
          <w:szCs w:val="32"/>
        </w:rPr>
      </w:pPr>
      <w:r w:rsidRPr="0073268F">
        <w:rPr>
          <w:rFonts w:ascii="仿宋_GB2312" w:eastAsia="仿宋_GB2312" w:hAnsi="仿宋" w:cstheme="minorBidi" w:hint="eastAsia"/>
          <w:color w:val="000000" w:themeColor="text1"/>
          <w:position w:val="-1"/>
          <w:sz w:val="32"/>
          <w:szCs w:val="32"/>
        </w:rPr>
        <w:t>按照我市公共文化服务体系示范区建设“东部示范、全国领先”的总目标，按照</w:t>
      </w:r>
      <w:r w:rsidRPr="0073268F">
        <w:rPr>
          <w:rFonts w:ascii="仿宋_GB2312" w:eastAsia="仿宋_GB2312" w:hAnsi="仿宋"/>
          <w:color w:val="000000" w:themeColor="text1"/>
          <w:position w:val="-1"/>
          <w:sz w:val="32"/>
          <w:szCs w:val="32"/>
        </w:rPr>
        <w:t>市委八届九次全体（扩大）会议</w:t>
      </w:r>
      <w:r w:rsidRPr="0073268F">
        <w:rPr>
          <w:rFonts w:ascii="仿宋_GB2312" w:eastAsia="仿宋_GB2312" w:hAnsi="仿宋" w:hint="eastAsia"/>
          <w:color w:val="000000" w:themeColor="text1"/>
          <w:position w:val="-1"/>
          <w:sz w:val="32"/>
          <w:szCs w:val="32"/>
        </w:rPr>
        <w:t>提出的</w:t>
      </w:r>
      <w:r w:rsidRPr="0073268F">
        <w:rPr>
          <w:rFonts w:ascii="仿宋_GB2312" w:eastAsia="仿宋_GB2312" w:hAnsi="仿宋"/>
          <w:color w:val="000000" w:themeColor="text1"/>
          <w:position w:val="-1"/>
          <w:sz w:val="32"/>
          <w:szCs w:val="32"/>
        </w:rPr>
        <w:t>打造</w:t>
      </w:r>
      <w:r w:rsidRPr="0073268F">
        <w:rPr>
          <w:rFonts w:ascii="仿宋_GB2312" w:eastAsia="仿宋_GB2312" w:hAnsi="仿宋"/>
          <w:color w:val="000000" w:themeColor="text1"/>
          <w:position w:val="-1"/>
          <w:sz w:val="32"/>
          <w:szCs w:val="32"/>
        </w:rPr>
        <w:t>“</w:t>
      </w:r>
      <w:r w:rsidRPr="0073268F">
        <w:rPr>
          <w:rFonts w:ascii="仿宋_GB2312" w:eastAsia="仿宋_GB2312" w:hAnsi="仿宋"/>
          <w:color w:val="000000" w:themeColor="text1"/>
          <w:position w:val="-1"/>
          <w:sz w:val="32"/>
          <w:szCs w:val="32"/>
        </w:rPr>
        <w:t>重要窗口</w:t>
      </w:r>
      <w:r w:rsidRPr="0073268F">
        <w:rPr>
          <w:rFonts w:ascii="仿宋_GB2312" w:eastAsia="仿宋_GB2312" w:hAnsi="仿宋"/>
          <w:color w:val="000000" w:themeColor="text1"/>
          <w:position w:val="-1"/>
          <w:sz w:val="32"/>
          <w:szCs w:val="32"/>
        </w:rPr>
        <w:t>”</w:t>
      </w:r>
      <w:r w:rsidRPr="0073268F">
        <w:rPr>
          <w:rFonts w:ascii="仿宋_GB2312" w:eastAsia="仿宋_GB2312" w:hAnsi="仿宋"/>
          <w:color w:val="000000" w:themeColor="text1"/>
          <w:position w:val="-1"/>
          <w:sz w:val="32"/>
          <w:szCs w:val="32"/>
        </w:rPr>
        <w:t>中最精彩板块</w:t>
      </w:r>
      <w:r w:rsidRPr="0073268F">
        <w:rPr>
          <w:rFonts w:ascii="仿宋_GB2312" w:eastAsia="仿宋_GB2312" w:hAnsi="仿宋" w:hint="eastAsia"/>
          <w:color w:val="000000" w:themeColor="text1"/>
          <w:position w:val="-1"/>
          <w:sz w:val="32"/>
          <w:szCs w:val="32"/>
        </w:rPr>
        <w:t>的总要求，</w:t>
      </w:r>
      <w:r w:rsidRPr="0073268F">
        <w:rPr>
          <w:rFonts w:ascii="仿宋_GB2312" w:eastAsia="仿宋_GB2312" w:hAnsi="仿宋" w:cstheme="minorBidi" w:hint="eastAsia"/>
          <w:color w:val="000000" w:themeColor="text1"/>
          <w:position w:val="-1"/>
          <w:sz w:val="32"/>
          <w:szCs w:val="32"/>
        </w:rPr>
        <w:t>当前我市公共文化城乡融合发展上还存在一些突出问题，主要表现在：</w:t>
      </w:r>
      <w:r>
        <w:rPr>
          <w:rFonts w:ascii="仿宋_GB2312" w:eastAsia="仿宋_GB2312" w:hAnsi="楷体" w:hint="eastAsia"/>
          <w:b/>
          <w:sz w:val="32"/>
          <w:szCs w:val="32"/>
        </w:rPr>
        <w:t>一是城乡公共文化服务的设施短板依然存在。</w:t>
      </w:r>
      <w:r w:rsidRPr="00EB1A7B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市本级大型公共文化设施布局不均，</w:t>
      </w:r>
      <w:r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缺少大型、地标性的文化设施。</w:t>
      </w:r>
      <w:r>
        <w:rPr>
          <w:rFonts w:ascii="仿宋_GB2312" w:eastAsia="仿宋_GB2312" w:hAnsi="楷体" w:hint="eastAsia"/>
          <w:b/>
          <w:sz w:val="32"/>
          <w:szCs w:val="32"/>
        </w:rPr>
        <w:t>二是基层“两员</w:t>
      </w:r>
      <w:r>
        <w:rPr>
          <w:rFonts w:ascii="仿宋_GB2312" w:eastAsia="仿宋_GB2312" w:hAnsi="楷体"/>
          <w:b/>
          <w:sz w:val="32"/>
          <w:szCs w:val="32"/>
        </w:rPr>
        <w:t>”</w:t>
      </w:r>
      <w:r>
        <w:rPr>
          <w:rFonts w:ascii="仿宋_GB2312" w:eastAsia="仿宋_GB2312" w:hAnsi="楷体" w:hint="eastAsia"/>
          <w:b/>
          <w:sz w:val="32"/>
          <w:szCs w:val="32"/>
        </w:rPr>
        <w:t>队伍不稳定、不均衡状况依然存在。</w:t>
      </w:r>
      <w:r>
        <w:rPr>
          <w:rFonts w:ascii="仿宋_GB2312" w:eastAsia="仿宋_GB2312" w:hAnsi="宋体" w:hint="eastAsia"/>
          <w:sz w:val="32"/>
          <w:szCs w:val="32"/>
        </w:rPr>
        <w:t>虽然我市的“两员”队伍实现了全覆盖，但各地“两员”队伍的薪酬待遇、素质水平、业务能力上还是存在着较大差距。三</w:t>
      </w:r>
      <w:r w:rsidRPr="00DE2C01">
        <w:rPr>
          <w:rFonts w:ascii="仿宋_GB2312" w:eastAsia="仿宋_GB2312" w:hAnsi="仿宋" w:hint="eastAsia"/>
          <w:b/>
          <w:color w:val="000000"/>
          <w:sz w:val="32"/>
          <w:szCs w:val="32"/>
        </w:rPr>
        <w:t>是公共文化服务供给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矛盾</w:t>
      </w:r>
      <w:r w:rsidRPr="00DE2C01">
        <w:rPr>
          <w:rFonts w:ascii="仿宋_GB2312" w:eastAsia="仿宋_GB2312" w:hAnsi="仿宋" w:hint="eastAsia"/>
          <w:b/>
          <w:color w:val="000000"/>
          <w:sz w:val="32"/>
          <w:szCs w:val="32"/>
        </w:rPr>
        <w:t>依然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存在</w:t>
      </w:r>
      <w:r w:rsidRPr="00DE2C01">
        <w:rPr>
          <w:rFonts w:ascii="仿宋_GB2312" w:eastAsia="仿宋_GB2312" w:hAnsi="仿宋" w:hint="eastAsia"/>
          <w:b/>
          <w:color w:val="000000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但随着社会主要矛盾的转变，群众对精神文化生活的需求内涵和品质层次发生了质的改变，公共文化服务从原来的“均等化”转向“个性化”，从“有没有”转向“好不好”“优不优”，政府的保基本与群众的个性化优质化需求矛盾存在一定距离。</w:t>
      </w:r>
    </w:p>
    <w:p w14:paraId="09D8350A" w14:textId="77777777" w:rsidR="00616536" w:rsidRPr="008C0B70" w:rsidRDefault="00616536" w:rsidP="00616536">
      <w:pPr>
        <w:adjustRightInd w:val="0"/>
        <w:spacing w:line="600" w:lineRule="exact"/>
        <w:ind w:firstLineChars="200" w:firstLine="640"/>
        <w:contextualSpacing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 w:rsidRPr="008C0B70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下一步工作安排</w:t>
      </w:r>
    </w:p>
    <w:p w14:paraId="4677896D" w14:textId="77777777" w:rsidR="00616536" w:rsidRPr="008C0B70" w:rsidRDefault="00616536" w:rsidP="00616536">
      <w:pPr>
        <w:adjustRightInd w:val="0"/>
        <w:spacing w:line="60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8C0B70">
        <w:rPr>
          <w:rFonts w:ascii="仿宋_GB2312" w:eastAsia="仿宋_GB2312" w:hAnsi="仿宋" w:hint="eastAsia"/>
          <w:sz w:val="32"/>
          <w:szCs w:val="32"/>
        </w:rPr>
        <w:t>公共文化服务无止境，着眼于满足人民群众对美好生活</w:t>
      </w:r>
      <w:r>
        <w:rPr>
          <w:rFonts w:ascii="仿宋_GB2312" w:eastAsia="仿宋_GB2312" w:hAnsi="仿宋" w:hint="eastAsia"/>
          <w:sz w:val="32"/>
          <w:szCs w:val="32"/>
        </w:rPr>
        <w:t>的</w:t>
      </w:r>
      <w:r w:rsidRPr="008C0B70">
        <w:rPr>
          <w:rFonts w:ascii="仿宋_GB2312" w:eastAsia="仿宋_GB2312" w:hAnsi="仿宋" w:hint="eastAsia"/>
          <w:sz w:val="32"/>
          <w:szCs w:val="32"/>
        </w:rPr>
        <w:t>新期待</w:t>
      </w:r>
      <w:r>
        <w:rPr>
          <w:rFonts w:ascii="仿宋_GB2312" w:eastAsia="仿宋_GB2312" w:hAnsi="仿宋" w:hint="eastAsia"/>
          <w:sz w:val="32"/>
          <w:szCs w:val="32"/>
        </w:rPr>
        <w:t>，着眼于城乡融合发展的新要求，着眼于</w:t>
      </w:r>
      <w:r w:rsidRPr="008C0B70">
        <w:rPr>
          <w:rFonts w:ascii="仿宋_GB2312" w:eastAsia="仿宋_GB2312" w:hAnsi="仿宋" w:hint="eastAsia"/>
          <w:sz w:val="32"/>
          <w:szCs w:val="32"/>
        </w:rPr>
        <w:t>坚持目标导向和问题导向，</w:t>
      </w:r>
      <w:r>
        <w:rPr>
          <w:rFonts w:ascii="仿宋_GB2312" w:eastAsia="仿宋_GB2312" w:hAnsi="仿宋" w:hint="eastAsia"/>
          <w:sz w:val="32"/>
          <w:szCs w:val="32"/>
        </w:rPr>
        <w:t>下一步从以下几方面考虑：</w:t>
      </w:r>
    </w:p>
    <w:p w14:paraId="72DFF30C" w14:textId="77777777" w:rsidR="00616536" w:rsidRDefault="00616536" w:rsidP="00616536">
      <w:pPr>
        <w:pStyle w:val="af1"/>
        <w:adjustRightInd w:val="0"/>
        <w:spacing w:before="0" w:beforeAutospacing="0" w:after="0" w:afterAutospacing="0" w:line="600" w:lineRule="exact"/>
        <w:ind w:firstLineChars="200" w:firstLine="643"/>
        <w:contextualSpacing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一是要推动公共</w:t>
      </w:r>
      <w:r w:rsidRPr="008C0B70">
        <w:rPr>
          <w:rFonts w:ascii="仿宋_GB2312" w:eastAsia="仿宋_GB2312" w:hAnsi="仿宋" w:cs="Times New Roman" w:hint="eastAsia"/>
          <w:b/>
          <w:sz w:val="32"/>
          <w:szCs w:val="32"/>
        </w:rPr>
        <w:t>文化</w:t>
      </w:r>
      <w:r>
        <w:rPr>
          <w:rFonts w:ascii="仿宋_GB2312" w:eastAsia="仿宋_GB2312" w:hAnsi="仿宋" w:cs="Times New Roman" w:hint="eastAsia"/>
          <w:b/>
          <w:sz w:val="32"/>
          <w:szCs w:val="32"/>
        </w:rPr>
        <w:t>设施提档升级。</w:t>
      </w:r>
      <w:r w:rsidRPr="008C0B70">
        <w:rPr>
          <w:rFonts w:ascii="仿宋_GB2312" w:eastAsia="仿宋_GB2312" w:hAnsi="仿宋" w:cs="Times New Roman" w:hint="eastAsia"/>
          <w:sz w:val="32"/>
          <w:szCs w:val="32"/>
        </w:rPr>
        <w:t>镇（街道）综合文化站和村（社区）文化活动中心（含村级文化礼堂和社区文化家园）是党和政府开展公共文化服务、组织指导基层群众文化活动的重要阵地，是保障</w:t>
      </w:r>
      <w:r>
        <w:rPr>
          <w:rFonts w:ascii="仿宋_GB2312" w:eastAsia="仿宋_GB2312" w:hAnsi="仿宋" w:cs="Times New Roman" w:hint="eastAsia"/>
          <w:sz w:val="32"/>
          <w:szCs w:val="32"/>
        </w:rPr>
        <w:t>城乡</w:t>
      </w:r>
      <w:r w:rsidRPr="008C0B70">
        <w:rPr>
          <w:rFonts w:ascii="仿宋_GB2312" w:eastAsia="仿宋_GB2312" w:hAnsi="仿宋" w:cs="Times New Roman" w:hint="eastAsia"/>
          <w:sz w:val="32"/>
          <w:szCs w:val="32"/>
        </w:rPr>
        <w:t>群众基本文化权益重要窗口，要</w:t>
      </w:r>
      <w:r>
        <w:rPr>
          <w:rFonts w:ascii="仿宋_GB2312" w:eastAsia="仿宋_GB2312" w:hAnsi="仿宋" w:cs="Times New Roman" w:hint="eastAsia"/>
          <w:sz w:val="32"/>
          <w:szCs w:val="32"/>
        </w:rPr>
        <w:t>认真贯彻《公共文化服务保障法》，重点在建好阵地、守好阵地、用好阵地上下功夫。</w:t>
      </w:r>
      <w:r w:rsidRPr="008C0B70">
        <w:rPr>
          <w:rFonts w:ascii="仿宋_GB2312" w:eastAsia="仿宋_GB2312" w:hAnsi="仿宋" w:cs="Times New Roman" w:hint="eastAsia"/>
          <w:sz w:val="32"/>
          <w:szCs w:val="32"/>
        </w:rPr>
        <w:t>要进一步加快</w:t>
      </w:r>
      <w:r>
        <w:rPr>
          <w:rFonts w:ascii="仿宋_GB2312" w:eastAsia="仿宋_GB2312" w:hAnsi="仿宋" w:cs="Times New Roman" w:hint="eastAsia"/>
          <w:sz w:val="32"/>
          <w:szCs w:val="32"/>
        </w:rPr>
        <w:t>公共文化</w:t>
      </w:r>
      <w:r w:rsidRPr="008C0B70">
        <w:rPr>
          <w:rFonts w:ascii="仿宋_GB2312" w:eastAsia="仿宋_GB2312" w:hAnsi="仿宋" w:cs="Times New Roman" w:hint="eastAsia"/>
          <w:sz w:val="32"/>
          <w:szCs w:val="32"/>
        </w:rPr>
        <w:t>阵地的提档升级，</w:t>
      </w:r>
      <w:r>
        <w:rPr>
          <w:rFonts w:ascii="仿宋_GB2312" w:eastAsia="仿宋_GB2312" w:hAnsi="仿宋" w:cs="Times New Roman" w:hint="eastAsia"/>
          <w:sz w:val="32"/>
          <w:szCs w:val="32"/>
        </w:rPr>
        <w:t>以全力推进市级文化艺术中心、镇级文化服务中心、村级文化礼堂、社区文化家园、智慧书房、礼堂书屋建设等为抓手，</w:t>
      </w:r>
      <w:r w:rsidRPr="008C0B70">
        <w:rPr>
          <w:rFonts w:ascii="仿宋_GB2312" w:eastAsia="仿宋_GB2312" w:hAnsi="仿宋" w:cs="Times New Roman" w:hint="eastAsia"/>
          <w:sz w:val="32"/>
          <w:szCs w:val="32"/>
        </w:rPr>
        <w:t>全面提升</w:t>
      </w:r>
      <w:r>
        <w:rPr>
          <w:rFonts w:ascii="仿宋_GB2312" w:eastAsia="仿宋_GB2312" w:hAnsi="仿宋" w:cs="Times New Roman" w:hint="eastAsia"/>
          <w:sz w:val="32"/>
          <w:szCs w:val="32"/>
        </w:rPr>
        <w:t>城乡</w:t>
      </w:r>
      <w:r w:rsidRPr="008C0B70">
        <w:rPr>
          <w:rFonts w:ascii="仿宋_GB2312" w:eastAsia="仿宋_GB2312" w:hAnsi="仿宋" w:cs="Times New Roman" w:hint="eastAsia"/>
          <w:sz w:val="32"/>
          <w:szCs w:val="32"/>
        </w:rPr>
        <w:t>文化设施的建设</w:t>
      </w:r>
      <w:r>
        <w:rPr>
          <w:rFonts w:ascii="仿宋_GB2312" w:eastAsia="仿宋_GB2312" w:hAnsi="仿宋" w:cs="Times New Roman" w:hint="eastAsia"/>
          <w:sz w:val="32"/>
          <w:szCs w:val="32"/>
        </w:rPr>
        <w:t>管理和</w:t>
      </w:r>
      <w:r w:rsidRPr="008C0B70">
        <w:rPr>
          <w:rFonts w:ascii="仿宋_GB2312" w:eastAsia="仿宋_GB2312" w:hAnsi="仿宋" w:cs="Times New Roman" w:hint="eastAsia"/>
          <w:sz w:val="32"/>
          <w:szCs w:val="32"/>
        </w:rPr>
        <w:t>服务水平</w:t>
      </w:r>
      <w:r>
        <w:rPr>
          <w:rFonts w:ascii="仿宋_GB2312" w:eastAsia="仿宋_GB2312" w:hAnsi="仿宋" w:cs="Times New Roman" w:hint="eastAsia"/>
          <w:sz w:val="32"/>
          <w:szCs w:val="32"/>
        </w:rPr>
        <w:t>。在“十四五”期间规划立项嘉兴市文化馆新馆，进一步优化公共文化设施布局。</w:t>
      </w:r>
    </w:p>
    <w:p w14:paraId="147C10CB" w14:textId="77777777" w:rsidR="00616536" w:rsidRDefault="00616536" w:rsidP="00616536">
      <w:pPr>
        <w:adjustRightInd w:val="0"/>
        <w:spacing w:line="600" w:lineRule="exact"/>
        <w:ind w:firstLineChars="200" w:firstLine="643"/>
        <w:contextualSpacing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二是</w:t>
      </w:r>
      <w:r w:rsidRPr="008C0B70">
        <w:rPr>
          <w:rFonts w:ascii="仿宋_GB2312" w:eastAsia="仿宋_GB2312" w:hAnsi="仿宋" w:hint="eastAsia"/>
          <w:b/>
          <w:sz w:val="32"/>
          <w:szCs w:val="32"/>
        </w:rPr>
        <w:t>要</w:t>
      </w:r>
      <w:r>
        <w:rPr>
          <w:rFonts w:ascii="仿宋_GB2312" w:eastAsia="仿宋_GB2312" w:hAnsi="仿宋" w:hint="eastAsia"/>
          <w:b/>
          <w:sz w:val="32"/>
          <w:szCs w:val="32"/>
        </w:rPr>
        <w:t>切实</w:t>
      </w:r>
      <w:r w:rsidRPr="008C0B70">
        <w:rPr>
          <w:rFonts w:ascii="仿宋_GB2312" w:eastAsia="仿宋_GB2312" w:hAnsi="仿宋" w:hint="eastAsia"/>
          <w:b/>
          <w:sz w:val="32"/>
          <w:szCs w:val="32"/>
        </w:rPr>
        <w:t>强化</w:t>
      </w:r>
      <w:r>
        <w:rPr>
          <w:rFonts w:ascii="仿宋_GB2312" w:eastAsia="仿宋_GB2312" w:hAnsi="仿宋" w:hint="eastAsia"/>
          <w:b/>
          <w:sz w:val="32"/>
          <w:szCs w:val="32"/>
        </w:rPr>
        <w:t>人才资金</w:t>
      </w:r>
      <w:r w:rsidRPr="008C0B70">
        <w:rPr>
          <w:rFonts w:ascii="仿宋_GB2312" w:eastAsia="仿宋_GB2312" w:hAnsi="仿宋" w:hint="eastAsia"/>
          <w:b/>
          <w:sz w:val="32"/>
          <w:szCs w:val="32"/>
        </w:rPr>
        <w:t>保障。</w:t>
      </w:r>
      <w:r w:rsidRPr="008C0B70">
        <w:rPr>
          <w:rFonts w:ascii="仿宋_GB2312" w:eastAsia="仿宋_GB2312" w:hAnsi="仿宋" w:hint="eastAsia"/>
          <w:sz w:val="32"/>
          <w:szCs w:val="32"/>
        </w:rPr>
        <w:t>配齐配</w:t>
      </w:r>
      <w:proofErr w:type="gramStart"/>
      <w:r w:rsidRPr="008C0B70">
        <w:rPr>
          <w:rFonts w:ascii="仿宋_GB2312" w:eastAsia="仿宋_GB2312" w:hAnsi="仿宋" w:hint="eastAsia"/>
          <w:sz w:val="32"/>
          <w:szCs w:val="32"/>
        </w:rPr>
        <w:t>强</w:t>
      </w:r>
      <w:r>
        <w:rPr>
          <w:rFonts w:ascii="仿宋_GB2312" w:eastAsia="仿宋_GB2312" w:hAnsi="仿宋" w:hint="eastAsia"/>
          <w:sz w:val="32"/>
          <w:szCs w:val="32"/>
        </w:rPr>
        <w:t>基层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“两员”工作队伍，探索实行企业文化员，全面推进“三员”建设。</w:t>
      </w:r>
      <w:r w:rsidRPr="008C0B70">
        <w:rPr>
          <w:rFonts w:ascii="仿宋_GB2312" w:eastAsia="仿宋_GB2312" w:hAnsi="仿宋" w:hint="eastAsia"/>
          <w:sz w:val="32"/>
          <w:szCs w:val="32"/>
        </w:rPr>
        <w:t>加大分配制度改革力度，</w:t>
      </w:r>
      <w:r>
        <w:rPr>
          <w:rFonts w:ascii="仿宋_GB2312" w:eastAsia="仿宋_GB2312" w:hAnsi="仿宋" w:hint="eastAsia"/>
          <w:sz w:val="32"/>
          <w:szCs w:val="32"/>
        </w:rPr>
        <w:t>调整财政资金补助政策，强化</w:t>
      </w:r>
      <w:r w:rsidRPr="006C3EB4">
        <w:rPr>
          <w:rFonts w:ascii="仿宋_GB2312" w:eastAsia="仿宋_GB2312" w:hAnsi="仿宋" w:hint="eastAsia"/>
          <w:sz w:val="32"/>
          <w:szCs w:val="32"/>
        </w:rPr>
        <w:t>“</w:t>
      </w:r>
      <w:r>
        <w:rPr>
          <w:rFonts w:ascii="仿宋_GB2312" w:eastAsia="仿宋_GB2312" w:hAnsi="仿宋" w:hint="eastAsia"/>
          <w:sz w:val="32"/>
          <w:szCs w:val="32"/>
        </w:rPr>
        <w:t>三</w:t>
      </w:r>
      <w:r w:rsidRPr="006C3EB4">
        <w:rPr>
          <w:rFonts w:ascii="仿宋_GB2312" w:eastAsia="仿宋_GB2312" w:hAnsi="仿宋" w:hint="eastAsia"/>
          <w:sz w:val="32"/>
          <w:szCs w:val="32"/>
        </w:rPr>
        <w:t>员”薪酬</w:t>
      </w:r>
      <w:r>
        <w:rPr>
          <w:rFonts w:ascii="仿宋_GB2312" w:eastAsia="仿宋_GB2312" w:hAnsi="仿宋" w:hint="eastAsia"/>
          <w:sz w:val="32"/>
          <w:szCs w:val="32"/>
        </w:rPr>
        <w:t>保障，</w:t>
      </w:r>
      <w:r w:rsidRPr="008C0B70">
        <w:rPr>
          <w:rFonts w:ascii="仿宋_GB2312" w:eastAsia="仿宋_GB2312" w:hAnsi="仿宋" w:hint="eastAsia"/>
          <w:sz w:val="32"/>
          <w:szCs w:val="32"/>
        </w:rPr>
        <w:t>确保基层文化队伍的专职、专业、专心，长期稳定，充满活力。</w:t>
      </w:r>
    </w:p>
    <w:p w14:paraId="769CF1EB" w14:textId="77777777" w:rsidR="00616536" w:rsidRPr="008C0B70" w:rsidRDefault="00616536" w:rsidP="00616536">
      <w:pPr>
        <w:adjustRightInd w:val="0"/>
        <w:spacing w:line="600" w:lineRule="exact"/>
        <w:ind w:firstLineChars="200" w:firstLine="643"/>
        <w:contextualSpacing/>
        <w:rPr>
          <w:rFonts w:ascii="仿宋_GB2312" w:eastAsia="仿宋_GB2312" w:hAnsi="仿宋"/>
          <w:sz w:val="32"/>
          <w:szCs w:val="32"/>
        </w:rPr>
      </w:pPr>
      <w:r w:rsidRPr="0007780C">
        <w:rPr>
          <w:rFonts w:ascii="仿宋_GB2312" w:eastAsia="仿宋_GB2312" w:hAnsi="仿宋" w:hint="eastAsia"/>
          <w:b/>
          <w:sz w:val="32"/>
          <w:szCs w:val="32"/>
        </w:rPr>
        <w:t>三是要深入推进公共文化供给侧改革。</w:t>
      </w:r>
      <w:r>
        <w:rPr>
          <w:rFonts w:ascii="仿宋_GB2312" w:eastAsia="仿宋_GB2312" w:hAnsi="仿宋" w:hint="eastAsia"/>
          <w:sz w:val="32"/>
          <w:szCs w:val="32"/>
        </w:rPr>
        <w:t>发挥图书馆文化馆总分馆制的体制机制优势，着眼基层，统筹协调，</w:t>
      </w:r>
      <w:r w:rsidRPr="008C0B70">
        <w:rPr>
          <w:rFonts w:ascii="仿宋_GB2312" w:eastAsia="仿宋_GB2312" w:hAnsi="仿宋" w:hint="eastAsia"/>
          <w:sz w:val="32"/>
          <w:szCs w:val="32"/>
        </w:rPr>
        <w:t>将优质资源和服务带下去，把群众的需求和反映带上来，</w:t>
      </w:r>
      <w:r>
        <w:rPr>
          <w:rFonts w:ascii="仿宋_GB2312" w:eastAsia="仿宋_GB2312" w:hAnsi="仿宋" w:hint="eastAsia"/>
          <w:sz w:val="32"/>
          <w:szCs w:val="32"/>
        </w:rPr>
        <w:t>实现高质量供给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与群众需求真正对接，提升公共文化服务效能。进一步</w:t>
      </w:r>
      <w:r w:rsidRPr="00EF2FE6">
        <w:rPr>
          <w:rFonts w:ascii="仿宋_GB2312" w:eastAsia="仿宋_GB2312" w:cs="仿宋_GB2312" w:hint="eastAsia"/>
          <w:color w:val="000000" w:themeColor="text1"/>
          <w:sz w:val="32"/>
          <w:szCs w:val="32"/>
        </w:rPr>
        <w:t>推进“文化有约”供给模式创新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，变“文化有约”为“文化优约”，</w:t>
      </w:r>
      <w:r w:rsidRPr="00EF2FE6">
        <w:rPr>
          <w:rFonts w:ascii="仿宋_GB2312" w:eastAsia="仿宋_GB2312" w:cs="仿宋_GB2312" w:hint="eastAsia"/>
          <w:color w:val="000000" w:themeColor="text1"/>
          <w:sz w:val="32"/>
          <w:szCs w:val="32"/>
        </w:rPr>
        <w:t>推进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“文化有约”由政府主办向政府主导、企业运作、各界参与转变，</w:t>
      </w:r>
      <w:r w:rsidRPr="00EF2FE6">
        <w:rPr>
          <w:rFonts w:ascii="仿宋_GB2312" w:eastAsia="仿宋_GB2312" w:cs="仿宋_GB2312" w:hint="eastAsia"/>
          <w:color w:val="000000" w:themeColor="text1"/>
          <w:sz w:val="32"/>
          <w:szCs w:val="32"/>
        </w:rPr>
        <w:t>更加突出个性化、特色化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、优质化</w:t>
      </w:r>
      <w:r w:rsidRPr="00EF2FE6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。</w:t>
      </w:r>
    </w:p>
    <w:p w14:paraId="7DF9AAB8" w14:textId="77777777" w:rsidR="00616536" w:rsidRDefault="00616536" w:rsidP="00616536">
      <w:pPr>
        <w:adjustRightInd w:val="0"/>
        <w:spacing w:line="600" w:lineRule="exact"/>
        <w:ind w:firstLineChars="200" w:firstLine="643"/>
        <w:contextualSpacing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四</w:t>
      </w:r>
      <w:r w:rsidRPr="008C0B70">
        <w:rPr>
          <w:rFonts w:ascii="仿宋_GB2312" w:eastAsia="仿宋_GB2312" w:hAnsi="仿宋" w:hint="eastAsia"/>
          <w:b/>
          <w:sz w:val="32"/>
          <w:szCs w:val="32"/>
        </w:rPr>
        <w:t>要持续推进</w:t>
      </w:r>
      <w:r>
        <w:rPr>
          <w:rFonts w:ascii="仿宋_GB2312" w:eastAsia="仿宋_GB2312" w:hAnsi="仿宋" w:hint="eastAsia"/>
          <w:b/>
          <w:sz w:val="32"/>
          <w:szCs w:val="32"/>
        </w:rPr>
        <w:t>公共文化</w:t>
      </w:r>
      <w:r w:rsidRPr="008C0B70">
        <w:rPr>
          <w:rFonts w:ascii="仿宋_GB2312" w:eastAsia="仿宋_GB2312" w:hAnsi="仿宋" w:hint="eastAsia"/>
          <w:b/>
          <w:sz w:val="32"/>
          <w:szCs w:val="32"/>
        </w:rPr>
        <w:t>创新实践。</w:t>
      </w:r>
      <w:r w:rsidRPr="0007780C">
        <w:rPr>
          <w:rFonts w:ascii="仿宋_GB2312" w:eastAsia="仿宋_GB2312" w:hAnsi="仿宋" w:hint="eastAsia"/>
          <w:sz w:val="32"/>
          <w:szCs w:val="32"/>
        </w:rPr>
        <w:t>以落户嘉兴的国家公共文化服务体系示范区创新研究中心（浙江嘉兴）为载体，</w:t>
      </w:r>
      <w:r w:rsidRPr="008C0B70">
        <w:rPr>
          <w:rFonts w:ascii="仿宋_GB2312" w:eastAsia="仿宋_GB2312" w:hAnsi="仿宋" w:hint="eastAsia"/>
          <w:sz w:val="32"/>
          <w:szCs w:val="32"/>
        </w:rPr>
        <w:t>深入开展公共文化</w:t>
      </w:r>
      <w:r>
        <w:rPr>
          <w:rFonts w:ascii="仿宋_GB2312" w:eastAsia="仿宋_GB2312" w:hAnsi="仿宋" w:hint="eastAsia"/>
          <w:sz w:val="32"/>
          <w:szCs w:val="32"/>
        </w:rPr>
        <w:t>城乡融合发展制度设计研究，</w:t>
      </w:r>
      <w:r w:rsidRPr="008C0B70">
        <w:rPr>
          <w:rFonts w:ascii="仿宋_GB2312" w:eastAsia="仿宋_GB2312" w:hAnsi="仿宋" w:hint="eastAsia"/>
          <w:sz w:val="32"/>
          <w:szCs w:val="32"/>
        </w:rPr>
        <w:t>加强成果</w:t>
      </w:r>
      <w:r>
        <w:rPr>
          <w:rFonts w:ascii="仿宋_GB2312" w:eastAsia="仿宋_GB2312" w:hAnsi="仿宋" w:hint="eastAsia"/>
          <w:sz w:val="32"/>
          <w:szCs w:val="32"/>
        </w:rPr>
        <w:t>的制度性</w:t>
      </w:r>
      <w:r w:rsidRPr="008C0B70">
        <w:rPr>
          <w:rFonts w:ascii="仿宋_GB2312" w:eastAsia="仿宋_GB2312" w:hAnsi="仿宋" w:hint="eastAsia"/>
          <w:sz w:val="32"/>
          <w:szCs w:val="32"/>
        </w:rPr>
        <w:t>转化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8C0B70">
        <w:rPr>
          <w:rFonts w:ascii="仿宋_GB2312" w:eastAsia="仿宋_GB2312" w:hAnsi="仿宋" w:hint="eastAsia"/>
          <w:sz w:val="32"/>
          <w:szCs w:val="32"/>
        </w:rPr>
        <w:t>持续推进</w:t>
      </w:r>
      <w:r>
        <w:rPr>
          <w:rFonts w:ascii="仿宋_GB2312" w:eastAsia="仿宋_GB2312" w:hAnsi="仿宋" w:hint="eastAsia"/>
          <w:sz w:val="32"/>
          <w:szCs w:val="32"/>
        </w:rPr>
        <w:t>嘉兴公共文化城乡融合的</w:t>
      </w:r>
      <w:r w:rsidRPr="008C0B70">
        <w:rPr>
          <w:rFonts w:ascii="仿宋_GB2312" w:eastAsia="仿宋_GB2312" w:hAnsi="仿宋" w:hint="eastAsia"/>
          <w:sz w:val="32"/>
          <w:szCs w:val="32"/>
        </w:rPr>
        <w:t>高质量发展。</w:t>
      </w:r>
    </w:p>
    <w:bookmarkEnd w:id="0"/>
    <w:bookmarkEnd w:id="1"/>
    <w:p w14:paraId="6E1759D7" w14:textId="77777777" w:rsidR="00616536" w:rsidRDefault="00616536" w:rsidP="00616536">
      <w:pPr>
        <w:adjustRightInd w:val="0"/>
        <w:spacing w:line="600" w:lineRule="exact"/>
        <w:ind w:firstLineChars="200" w:firstLine="624"/>
        <w:contextualSpacing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感谢你们对嘉兴公共文化工作的关心和支持！</w:t>
      </w:r>
    </w:p>
    <w:p w14:paraId="10DE76D5" w14:textId="77777777" w:rsidR="00616536" w:rsidRDefault="00616536" w:rsidP="00616536">
      <w:pPr>
        <w:adjustRightInd w:val="0"/>
        <w:spacing w:line="600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</w:p>
    <w:p w14:paraId="4181883E" w14:textId="77777777" w:rsidR="00616536" w:rsidRDefault="00616536" w:rsidP="00616536">
      <w:pPr>
        <w:adjustRightInd w:val="0"/>
        <w:spacing w:line="600" w:lineRule="exact"/>
        <w:ind w:firstLineChars="1500" w:firstLine="480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嘉兴市文化广电旅游局</w:t>
      </w:r>
    </w:p>
    <w:p w14:paraId="21549B93" w14:textId="7AFEA9B8" w:rsidR="00616536" w:rsidRDefault="00616536" w:rsidP="00616536">
      <w:pPr>
        <w:adjustRightInd w:val="0"/>
        <w:spacing w:line="600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2020年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45E12334" w14:textId="77777777" w:rsidR="00616536" w:rsidRDefault="00616536" w:rsidP="0061653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4F561E8B" w14:textId="77777777" w:rsidR="00C7125D" w:rsidRPr="00616536" w:rsidRDefault="00C7125D" w:rsidP="00616536">
      <w:pPr>
        <w:spacing w:line="600" w:lineRule="exact"/>
        <w:rPr>
          <w:rFonts w:ascii="仿宋_GB2312" w:eastAsia="仿宋_GB2312" w:hint="eastAsia"/>
          <w:spacing w:val="-6"/>
          <w:sz w:val="32"/>
        </w:rPr>
      </w:pPr>
    </w:p>
    <w:p w14:paraId="7852539B" w14:textId="6E13B904" w:rsidR="00DE6947" w:rsidRPr="00DE6947" w:rsidRDefault="00DE6947" w:rsidP="00DE69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 w:themeColor="text1"/>
          <w:kern w:val="0"/>
          <w:position w:val="-1"/>
          <w:sz w:val="32"/>
          <w:szCs w:val="32"/>
        </w:rPr>
      </w:pPr>
      <w:r w:rsidRPr="00DE6947">
        <w:rPr>
          <w:rFonts w:ascii="仿宋_GB2312" w:eastAsia="仿宋_GB2312" w:hAnsi="仿宋" w:hint="eastAsia"/>
          <w:color w:val="000000" w:themeColor="text1"/>
          <w:kern w:val="0"/>
          <w:position w:val="-1"/>
          <w:sz w:val="32"/>
          <w:szCs w:val="32"/>
        </w:rPr>
        <w:t>（联系人：顾诚毅，联系电话：82133527）</w:t>
      </w:r>
    </w:p>
    <w:p w14:paraId="1C4C6EC7" w14:textId="77777777" w:rsidR="002E10E1" w:rsidRDefault="002E10E1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716212D7" w14:textId="77777777" w:rsidR="00C7125D" w:rsidRDefault="00C7125D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5A79AAB4" w14:textId="77777777" w:rsidR="00C7125D" w:rsidRDefault="00C7125D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0896AB1D" w14:textId="77777777" w:rsidR="00C7125D" w:rsidRDefault="00C7125D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221254FE" w14:textId="77777777" w:rsidR="00DE6947" w:rsidRPr="00C7125D" w:rsidRDefault="00DE6947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margin" w:tblpY="53"/>
        <w:tblW w:w="876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4"/>
        <w:gridCol w:w="4924"/>
        <w:gridCol w:w="3325"/>
        <w:gridCol w:w="234"/>
      </w:tblGrid>
      <w:tr w:rsidR="00C4574C" w14:paraId="267733EF" w14:textId="77777777" w:rsidTr="00C23A04">
        <w:trPr>
          <w:cantSplit/>
          <w:trHeight w:val="500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25B7613" w14:textId="77777777" w:rsidR="00C4574C" w:rsidRDefault="00C4574C" w:rsidP="00C23A04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80" w:type="dxa"/>
            <w:gridSpan w:val="3"/>
            <w:tcBorders>
              <w:top w:val="single" w:sz="4" w:space="0" w:color="auto"/>
            </w:tcBorders>
            <w:vAlign w:val="center"/>
          </w:tcPr>
          <w:p w14:paraId="09CD5D0B" w14:textId="1B681B51" w:rsidR="00C4574C" w:rsidRDefault="00C4574C" w:rsidP="00DE6947">
            <w:pPr>
              <w:widowControl/>
              <w:spacing w:line="560" w:lineRule="exact"/>
              <w:ind w:left="840" w:right="641" w:hangingChars="300" w:hanging="84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抄送</w:t>
            </w:r>
            <w:r w:rsidRPr="00616536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616536" w:rsidRPr="00616536">
              <w:rPr>
                <w:rFonts w:ascii="仿宋" w:eastAsia="仿宋" w:hAnsi="仿宋" w:hint="eastAsia"/>
                <w:sz w:val="28"/>
                <w:szCs w:val="28"/>
              </w:rPr>
              <w:t>市委办公室、市政府办公室、市政协办公室</w:t>
            </w:r>
            <w:r w:rsidRPr="00616536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C4574C" w14:paraId="2EA2E07C" w14:textId="77777777" w:rsidTr="00C23A04">
        <w:trPr>
          <w:trHeight w:val="600"/>
        </w:trPr>
        <w:tc>
          <w:tcPr>
            <w:tcW w:w="28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610267D" w14:textId="77777777" w:rsidR="00C4574C" w:rsidRDefault="00C4574C" w:rsidP="00C23A04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A16FB9" w14:textId="77777777" w:rsidR="00C4574C" w:rsidRDefault="00C4574C" w:rsidP="00C23A04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嘉兴市文化广电旅游局办公室</w:t>
            </w:r>
          </w:p>
        </w:tc>
        <w:tc>
          <w:tcPr>
            <w:tcW w:w="33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047FA59" w14:textId="77777777" w:rsidR="00C4574C" w:rsidRDefault="00C4574C" w:rsidP="00C23A04">
            <w:pPr>
              <w:wordWrap w:val="0"/>
              <w:jc w:val="righ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20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月2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日印发</w:t>
            </w:r>
          </w:p>
        </w:tc>
        <w:tc>
          <w:tcPr>
            <w:tcW w:w="23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45C2923" w14:textId="77777777" w:rsidR="00C4574C" w:rsidRDefault="00C4574C" w:rsidP="00C23A04">
            <w:pPr>
              <w:jc w:val="right"/>
              <w:rPr>
                <w:rFonts w:eastAsia="仿宋_GB2312"/>
                <w:color w:val="000000"/>
                <w:sz w:val="30"/>
              </w:rPr>
            </w:pPr>
          </w:p>
        </w:tc>
      </w:tr>
    </w:tbl>
    <w:p w14:paraId="6F7439ED" w14:textId="77777777" w:rsidR="0023269D" w:rsidRDefault="0023269D" w:rsidP="002E10E1">
      <w:pPr>
        <w:spacing w:line="20" w:lineRule="exact"/>
        <w:rPr>
          <w:rFonts w:ascii="黑体" w:eastAsia="黑体" w:hAnsi="黑体"/>
          <w:b/>
          <w:bCs/>
          <w:sz w:val="32"/>
          <w:szCs w:val="32"/>
        </w:rPr>
      </w:pPr>
    </w:p>
    <w:sectPr w:rsidR="0023269D" w:rsidSect="00F0139C">
      <w:footerReference w:type="even" r:id="rId8"/>
      <w:footerReference w:type="default" r:id="rId9"/>
      <w:pgSz w:w="11906" w:h="16838"/>
      <w:pgMar w:top="1440" w:right="1588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96B18" w14:textId="77777777" w:rsidR="005478DF" w:rsidRDefault="005478DF" w:rsidP="00EF759D">
      <w:r>
        <w:separator/>
      </w:r>
    </w:p>
  </w:endnote>
  <w:endnote w:type="continuationSeparator" w:id="0">
    <w:p w14:paraId="3028F403" w14:textId="77777777" w:rsidR="005478DF" w:rsidRDefault="005478DF" w:rsidP="00EF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3703508"/>
      <w:docPartObj>
        <w:docPartGallery w:val="Page Numbers (Bottom of Page)"/>
        <w:docPartUnique/>
      </w:docPartObj>
    </w:sdtPr>
    <w:sdtEndPr/>
    <w:sdtContent>
      <w:p w14:paraId="250A774F" w14:textId="77777777" w:rsidR="00762817" w:rsidRDefault="00762817">
        <w:pPr>
          <w:pStyle w:val="a5"/>
        </w:pPr>
        <w:r w:rsidRPr="00762817">
          <w:rPr>
            <w:rFonts w:ascii="宋体" w:hAnsi="宋体"/>
            <w:sz w:val="28"/>
          </w:rPr>
          <w:fldChar w:fldCharType="begin"/>
        </w:r>
        <w:r w:rsidRPr="00762817">
          <w:rPr>
            <w:rFonts w:ascii="宋体" w:hAnsi="宋体"/>
            <w:sz w:val="28"/>
          </w:rPr>
          <w:instrText>PAGE   \* MERGEFORMAT</w:instrText>
        </w:r>
        <w:r w:rsidRPr="00762817">
          <w:rPr>
            <w:rFonts w:ascii="宋体" w:hAnsi="宋体"/>
            <w:sz w:val="28"/>
          </w:rPr>
          <w:fldChar w:fldCharType="separate"/>
        </w:r>
        <w:r w:rsidR="00DE6947" w:rsidRPr="00DE6947">
          <w:rPr>
            <w:rFonts w:ascii="宋体" w:hAnsi="宋体"/>
            <w:noProof/>
            <w:sz w:val="28"/>
            <w:lang w:val="zh-CN"/>
          </w:rPr>
          <w:t>-</w:t>
        </w:r>
        <w:r w:rsidR="00DE6947">
          <w:rPr>
            <w:rFonts w:ascii="宋体" w:hAnsi="宋体"/>
            <w:noProof/>
            <w:sz w:val="28"/>
          </w:rPr>
          <w:t xml:space="preserve"> 2 -</w:t>
        </w:r>
        <w:r w:rsidRPr="00762817">
          <w:rPr>
            <w:rFonts w:ascii="宋体" w:hAnsi="宋体"/>
            <w:sz w:val="28"/>
          </w:rPr>
          <w:fldChar w:fldCharType="end"/>
        </w:r>
      </w:p>
    </w:sdtContent>
  </w:sdt>
  <w:p w14:paraId="1D8FE300" w14:textId="77777777" w:rsidR="00762817" w:rsidRDefault="007628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4609473"/>
      <w:docPartObj>
        <w:docPartGallery w:val="Page Numbers (Bottom of Page)"/>
        <w:docPartUnique/>
      </w:docPartObj>
    </w:sdtPr>
    <w:sdtEndPr/>
    <w:sdtContent>
      <w:p w14:paraId="1F5436B1" w14:textId="77777777" w:rsidR="00762817" w:rsidRDefault="00762817">
        <w:pPr>
          <w:pStyle w:val="a5"/>
          <w:jc w:val="right"/>
        </w:pPr>
        <w:r w:rsidRPr="00762817">
          <w:rPr>
            <w:rFonts w:ascii="宋体" w:hAnsi="宋体"/>
            <w:sz w:val="28"/>
          </w:rPr>
          <w:fldChar w:fldCharType="begin"/>
        </w:r>
        <w:r w:rsidRPr="00762817">
          <w:rPr>
            <w:rFonts w:ascii="宋体" w:hAnsi="宋体"/>
            <w:sz w:val="28"/>
          </w:rPr>
          <w:instrText>PAGE   \* MERGEFORMAT</w:instrText>
        </w:r>
        <w:r w:rsidRPr="00762817">
          <w:rPr>
            <w:rFonts w:ascii="宋体" w:hAnsi="宋体"/>
            <w:sz w:val="28"/>
          </w:rPr>
          <w:fldChar w:fldCharType="separate"/>
        </w:r>
        <w:r w:rsidR="00DE6947" w:rsidRPr="00DE6947">
          <w:rPr>
            <w:rFonts w:ascii="宋体" w:hAnsi="宋体"/>
            <w:noProof/>
            <w:sz w:val="28"/>
            <w:lang w:val="zh-CN"/>
          </w:rPr>
          <w:t>-</w:t>
        </w:r>
        <w:r w:rsidR="00DE6947">
          <w:rPr>
            <w:rFonts w:ascii="宋体" w:hAnsi="宋体"/>
            <w:noProof/>
            <w:sz w:val="28"/>
          </w:rPr>
          <w:t xml:space="preserve"> 1 -</w:t>
        </w:r>
        <w:r w:rsidRPr="00762817">
          <w:rPr>
            <w:rFonts w:ascii="宋体" w:hAnsi="宋体"/>
            <w:sz w:val="28"/>
          </w:rPr>
          <w:fldChar w:fldCharType="end"/>
        </w:r>
      </w:p>
    </w:sdtContent>
  </w:sdt>
  <w:p w14:paraId="7CC2EE2D" w14:textId="77777777" w:rsidR="00762817" w:rsidRDefault="007628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B83A2" w14:textId="77777777" w:rsidR="005478DF" w:rsidRDefault="005478DF" w:rsidP="00EF759D">
      <w:r>
        <w:separator/>
      </w:r>
    </w:p>
  </w:footnote>
  <w:footnote w:type="continuationSeparator" w:id="0">
    <w:p w14:paraId="5916481C" w14:textId="77777777" w:rsidR="005478DF" w:rsidRDefault="005478DF" w:rsidP="00EF7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E12F0"/>
    <w:multiLevelType w:val="hybridMultilevel"/>
    <w:tmpl w:val="428C4CB4"/>
    <w:lvl w:ilvl="0" w:tplc="9DA0AAC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2205A6"/>
    <w:multiLevelType w:val="hybridMultilevel"/>
    <w:tmpl w:val="3A10C600"/>
    <w:lvl w:ilvl="0" w:tplc="A29CD274">
      <w:start w:val="1"/>
      <w:numFmt w:val="japaneseCounting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43C403DF"/>
    <w:multiLevelType w:val="hybridMultilevel"/>
    <w:tmpl w:val="9C8E95D2"/>
    <w:lvl w:ilvl="0" w:tplc="C1E29BBA">
      <w:start w:val="1"/>
      <w:numFmt w:val="japaneseCounting"/>
      <w:lvlText w:val="（%1）"/>
      <w:lvlJc w:val="left"/>
      <w:pPr>
        <w:ind w:left="1953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8" w:hanging="420"/>
      </w:pPr>
    </w:lvl>
    <w:lvl w:ilvl="2" w:tplc="0409001B" w:tentative="1">
      <w:start w:val="1"/>
      <w:numFmt w:val="lowerRoman"/>
      <w:lvlText w:val="%3."/>
      <w:lvlJc w:val="righ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9" w:tentative="1">
      <w:start w:val="1"/>
      <w:numFmt w:val="lowerLetter"/>
      <w:lvlText w:val="%5)"/>
      <w:lvlJc w:val="left"/>
      <w:pPr>
        <w:ind w:left="2598" w:hanging="420"/>
      </w:pPr>
    </w:lvl>
    <w:lvl w:ilvl="5" w:tplc="0409001B" w:tentative="1">
      <w:start w:val="1"/>
      <w:numFmt w:val="lowerRoman"/>
      <w:lvlText w:val="%6."/>
      <w:lvlJc w:val="righ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9" w:tentative="1">
      <w:start w:val="1"/>
      <w:numFmt w:val="lowerLetter"/>
      <w:lvlText w:val="%8)"/>
      <w:lvlJc w:val="left"/>
      <w:pPr>
        <w:ind w:left="3858" w:hanging="420"/>
      </w:pPr>
    </w:lvl>
    <w:lvl w:ilvl="8" w:tplc="0409001B" w:tentative="1">
      <w:start w:val="1"/>
      <w:numFmt w:val="lowerRoman"/>
      <w:lvlText w:val="%9."/>
      <w:lvlJc w:val="right"/>
      <w:pPr>
        <w:ind w:left="4278" w:hanging="420"/>
      </w:pPr>
    </w:lvl>
  </w:abstractNum>
  <w:abstractNum w:abstractNumId="3" w15:restartNumberingAfterBreak="0">
    <w:nsid w:val="60560A09"/>
    <w:multiLevelType w:val="hybridMultilevel"/>
    <w:tmpl w:val="44A49720"/>
    <w:lvl w:ilvl="0" w:tplc="33CA5520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734"/>
    <w:rsid w:val="00012D85"/>
    <w:rsid w:val="000435D4"/>
    <w:rsid w:val="000744D0"/>
    <w:rsid w:val="00091C80"/>
    <w:rsid w:val="0009519B"/>
    <w:rsid w:val="000A1BDB"/>
    <w:rsid w:val="000B1366"/>
    <w:rsid w:val="000F599C"/>
    <w:rsid w:val="0010064E"/>
    <w:rsid w:val="001162D9"/>
    <w:rsid w:val="00121AB5"/>
    <w:rsid w:val="00123D56"/>
    <w:rsid w:val="0014486A"/>
    <w:rsid w:val="0015301F"/>
    <w:rsid w:val="001624F4"/>
    <w:rsid w:val="0016394E"/>
    <w:rsid w:val="00183AFE"/>
    <w:rsid w:val="001E7818"/>
    <w:rsid w:val="001F5456"/>
    <w:rsid w:val="001F7860"/>
    <w:rsid w:val="002046E9"/>
    <w:rsid w:val="00204FD7"/>
    <w:rsid w:val="00206447"/>
    <w:rsid w:val="00224CB2"/>
    <w:rsid w:val="0023269D"/>
    <w:rsid w:val="00254C86"/>
    <w:rsid w:val="00257844"/>
    <w:rsid w:val="00280B16"/>
    <w:rsid w:val="00281CFF"/>
    <w:rsid w:val="00284202"/>
    <w:rsid w:val="002934C1"/>
    <w:rsid w:val="002A7D8B"/>
    <w:rsid w:val="002D0258"/>
    <w:rsid w:val="002E10E1"/>
    <w:rsid w:val="002F2DDA"/>
    <w:rsid w:val="002F5260"/>
    <w:rsid w:val="003052E7"/>
    <w:rsid w:val="00312908"/>
    <w:rsid w:val="00330499"/>
    <w:rsid w:val="00331BB5"/>
    <w:rsid w:val="00355347"/>
    <w:rsid w:val="003735E0"/>
    <w:rsid w:val="00382277"/>
    <w:rsid w:val="0038449F"/>
    <w:rsid w:val="003B404D"/>
    <w:rsid w:val="003C0652"/>
    <w:rsid w:val="003C5023"/>
    <w:rsid w:val="003D3312"/>
    <w:rsid w:val="003E3D5E"/>
    <w:rsid w:val="003F326E"/>
    <w:rsid w:val="003F47EC"/>
    <w:rsid w:val="00405038"/>
    <w:rsid w:val="00417890"/>
    <w:rsid w:val="00425AC4"/>
    <w:rsid w:val="00456863"/>
    <w:rsid w:val="00485823"/>
    <w:rsid w:val="004C30C1"/>
    <w:rsid w:val="004D2565"/>
    <w:rsid w:val="004F3B49"/>
    <w:rsid w:val="004F44DB"/>
    <w:rsid w:val="00506722"/>
    <w:rsid w:val="00523F03"/>
    <w:rsid w:val="005339C8"/>
    <w:rsid w:val="005478DF"/>
    <w:rsid w:val="00570094"/>
    <w:rsid w:val="0057577F"/>
    <w:rsid w:val="0057632D"/>
    <w:rsid w:val="005A1981"/>
    <w:rsid w:val="005A1D94"/>
    <w:rsid w:val="005A317C"/>
    <w:rsid w:val="005A3641"/>
    <w:rsid w:val="005A5A75"/>
    <w:rsid w:val="005C325F"/>
    <w:rsid w:val="005C7CED"/>
    <w:rsid w:val="005F60C3"/>
    <w:rsid w:val="00611596"/>
    <w:rsid w:val="00616536"/>
    <w:rsid w:val="00622CDA"/>
    <w:rsid w:val="006324A7"/>
    <w:rsid w:val="00654E76"/>
    <w:rsid w:val="00655461"/>
    <w:rsid w:val="00661609"/>
    <w:rsid w:val="00675321"/>
    <w:rsid w:val="00680734"/>
    <w:rsid w:val="006926B0"/>
    <w:rsid w:val="00693A5B"/>
    <w:rsid w:val="00697198"/>
    <w:rsid w:val="006C3ECD"/>
    <w:rsid w:val="006F06C8"/>
    <w:rsid w:val="006F675D"/>
    <w:rsid w:val="00703163"/>
    <w:rsid w:val="00707ADE"/>
    <w:rsid w:val="007274E9"/>
    <w:rsid w:val="00746BA2"/>
    <w:rsid w:val="007541B5"/>
    <w:rsid w:val="00762817"/>
    <w:rsid w:val="00787EB1"/>
    <w:rsid w:val="007A4C29"/>
    <w:rsid w:val="007B23E9"/>
    <w:rsid w:val="007C54AF"/>
    <w:rsid w:val="00805527"/>
    <w:rsid w:val="00807593"/>
    <w:rsid w:val="008265CC"/>
    <w:rsid w:val="008443EB"/>
    <w:rsid w:val="0088605A"/>
    <w:rsid w:val="00892994"/>
    <w:rsid w:val="0089328F"/>
    <w:rsid w:val="008979EB"/>
    <w:rsid w:val="008D2521"/>
    <w:rsid w:val="008E26D9"/>
    <w:rsid w:val="008F4CDA"/>
    <w:rsid w:val="008F7865"/>
    <w:rsid w:val="009033ED"/>
    <w:rsid w:val="00903AD6"/>
    <w:rsid w:val="00907BD9"/>
    <w:rsid w:val="00925ACD"/>
    <w:rsid w:val="0093556F"/>
    <w:rsid w:val="00940C6F"/>
    <w:rsid w:val="00942B2C"/>
    <w:rsid w:val="009440FD"/>
    <w:rsid w:val="0094533A"/>
    <w:rsid w:val="00952963"/>
    <w:rsid w:val="00984DF8"/>
    <w:rsid w:val="009876D4"/>
    <w:rsid w:val="0099783B"/>
    <w:rsid w:val="009A3F11"/>
    <w:rsid w:val="009A651E"/>
    <w:rsid w:val="009B0C8C"/>
    <w:rsid w:val="009B5B5F"/>
    <w:rsid w:val="009D43F3"/>
    <w:rsid w:val="009E4BAE"/>
    <w:rsid w:val="009F7A53"/>
    <w:rsid w:val="00A007E2"/>
    <w:rsid w:val="00A02EF6"/>
    <w:rsid w:val="00A252CA"/>
    <w:rsid w:val="00A2726F"/>
    <w:rsid w:val="00A33AD7"/>
    <w:rsid w:val="00A43F0E"/>
    <w:rsid w:val="00A546B1"/>
    <w:rsid w:val="00A77E6E"/>
    <w:rsid w:val="00A85345"/>
    <w:rsid w:val="00A85903"/>
    <w:rsid w:val="00A87888"/>
    <w:rsid w:val="00A97636"/>
    <w:rsid w:val="00AA713A"/>
    <w:rsid w:val="00AB25D8"/>
    <w:rsid w:val="00AB267A"/>
    <w:rsid w:val="00AB712C"/>
    <w:rsid w:val="00AD187D"/>
    <w:rsid w:val="00AE0C8D"/>
    <w:rsid w:val="00AF280C"/>
    <w:rsid w:val="00AF608D"/>
    <w:rsid w:val="00B03B41"/>
    <w:rsid w:val="00B05479"/>
    <w:rsid w:val="00B101EC"/>
    <w:rsid w:val="00B22177"/>
    <w:rsid w:val="00B51EE6"/>
    <w:rsid w:val="00B6191E"/>
    <w:rsid w:val="00B715A7"/>
    <w:rsid w:val="00B73B03"/>
    <w:rsid w:val="00B946DC"/>
    <w:rsid w:val="00BC2130"/>
    <w:rsid w:val="00BD17FE"/>
    <w:rsid w:val="00BD52C1"/>
    <w:rsid w:val="00BD6F01"/>
    <w:rsid w:val="00C0572A"/>
    <w:rsid w:val="00C16569"/>
    <w:rsid w:val="00C246CF"/>
    <w:rsid w:val="00C34E14"/>
    <w:rsid w:val="00C37266"/>
    <w:rsid w:val="00C438CA"/>
    <w:rsid w:val="00C4574C"/>
    <w:rsid w:val="00C65F27"/>
    <w:rsid w:val="00C66732"/>
    <w:rsid w:val="00C7125D"/>
    <w:rsid w:val="00C86208"/>
    <w:rsid w:val="00C8736C"/>
    <w:rsid w:val="00C911FE"/>
    <w:rsid w:val="00C976BA"/>
    <w:rsid w:val="00CA3CBD"/>
    <w:rsid w:val="00CA684F"/>
    <w:rsid w:val="00CB53D4"/>
    <w:rsid w:val="00CB5832"/>
    <w:rsid w:val="00CC6964"/>
    <w:rsid w:val="00CD010F"/>
    <w:rsid w:val="00CD5845"/>
    <w:rsid w:val="00CF6D68"/>
    <w:rsid w:val="00D0789D"/>
    <w:rsid w:val="00D12C89"/>
    <w:rsid w:val="00D4203E"/>
    <w:rsid w:val="00D44D16"/>
    <w:rsid w:val="00DA4347"/>
    <w:rsid w:val="00DB5417"/>
    <w:rsid w:val="00DC3FEA"/>
    <w:rsid w:val="00DD43C0"/>
    <w:rsid w:val="00DE4EE5"/>
    <w:rsid w:val="00DE6947"/>
    <w:rsid w:val="00E160F8"/>
    <w:rsid w:val="00E24683"/>
    <w:rsid w:val="00E25B50"/>
    <w:rsid w:val="00E27E1A"/>
    <w:rsid w:val="00E57579"/>
    <w:rsid w:val="00E616DE"/>
    <w:rsid w:val="00EA0B05"/>
    <w:rsid w:val="00ED7E53"/>
    <w:rsid w:val="00EE381A"/>
    <w:rsid w:val="00EE6179"/>
    <w:rsid w:val="00EF759D"/>
    <w:rsid w:val="00F0139C"/>
    <w:rsid w:val="00F10530"/>
    <w:rsid w:val="00F178E0"/>
    <w:rsid w:val="00F23645"/>
    <w:rsid w:val="00F36E1D"/>
    <w:rsid w:val="00F614A5"/>
    <w:rsid w:val="00F64036"/>
    <w:rsid w:val="00F66992"/>
    <w:rsid w:val="00FA2FD8"/>
    <w:rsid w:val="00FA716C"/>
    <w:rsid w:val="00FB0B79"/>
    <w:rsid w:val="00FC0E65"/>
    <w:rsid w:val="00FC13CC"/>
    <w:rsid w:val="00FC46F2"/>
    <w:rsid w:val="00FD2852"/>
    <w:rsid w:val="00FE01E0"/>
    <w:rsid w:val="00FE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784A4"/>
  <w15:docId w15:val="{064B25C5-061D-4DEE-9AC7-0444923B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73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1"/>
    <w:qFormat/>
    <w:locked/>
    <w:rsid w:val="003E3D5E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EF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59D"/>
    <w:rPr>
      <w:kern w:val="2"/>
      <w:sz w:val="18"/>
      <w:szCs w:val="18"/>
    </w:rPr>
  </w:style>
  <w:style w:type="paragraph" w:styleId="a5">
    <w:name w:val="footer"/>
    <w:basedOn w:val="a"/>
    <w:link w:val="a6"/>
    <w:unhideWhenUsed/>
    <w:qFormat/>
    <w:rsid w:val="00EF7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59D"/>
    <w:rPr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unhideWhenUsed/>
    <w:rsid w:val="006C3EC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C3ECD"/>
    <w:rPr>
      <w:kern w:val="2"/>
      <w:sz w:val="21"/>
      <w:szCs w:val="22"/>
    </w:rPr>
  </w:style>
  <w:style w:type="character" w:styleId="a9">
    <w:name w:val="Hyperlink"/>
    <w:basedOn w:val="a0"/>
    <w:unhideWhenUsed/>
    <w:rsid w:val="00952963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52963"/>
    <w:rPr>
      <w:color w:val="605E5C"/>
      <w:shd w:val="clear" w:color="auto" w:fill="E1DFDD"/>
    </w:rPr>
  </w:style>
  <w:style w:type="character" w:customStyle="1" w:styleId="20">
    <w:name w:val="标题 2 字符"/>
    <w:basedOn w:val="a0"/>
    <w:semiHidden/>
    <w:rsid w:val="003E3D5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a">
    <w:name w:val="page number"/>
    <w:basedOn w:val="a0"/>
    <w:rsid w:val="003E3D5E"/>
  </w:style>
  <w:style w:type="paragraph" w:styleId="ab">
    <w:name w:val="Balloon Text"/>
    <w:basedOn w:val="a"/>
    <w:link w:val="10"/>
    <w:uiPriority w:val="99"/>
    <w:semiHidden/>
    <w:rsid w:val="003E3D5E"/>
    <w:rPr>
      <w:rFonts w:ascii="Times New Roman" w:hAnsi="Times New Roman"/>
      <w:sz w:val="18"/>
      <w:szCs w:val="18"/>
    </w:rPr>
  </w:style>
  <w:style w:type="character" w:customStyle="1" w:styleId="ac">
    <w:name w:val="批注框文本 字符"/>
    <w:basedOn w:val="a0"/>
    <w:uiPriority w:val="99"/>
    <w:semiHidden/>
    <w:rsid w:val="003E3D5E"/>
    <w:rPr>
      <w:kern w:val="2"/>
      <w:sz w:val="18"/>
      <w:szCs w:val="18"/>
    </w:rPr>
  </w:style>
  <w:style w:type="character" w:customStyle="1" w:styleId="21">
    <w:name w:val="标题 2 字符1"/>
    <w:link w:val="2"/>
    <w:qFormat/>
    <w:rsid w:val="003E3D5E"/>
    <w:rPr>
      <w:rFonts w:ascii="Cambria" w:hAnsi="Cambria"/>
      <w:b/>
      <w:kern w:val="2"/>
      <w:sz w:val="32"/>
    </w:rPr>
  </w:style>
  <w:style w:type="character" w:customStyle="1" w:styleId="11">
    <w:name w:val="不明显强调1"/>
    <w:rsid w:val="003E3D5E"/>
    <w:rPr>
      <w:rFonts w:ascii="Times New Roman" w:hint="default"/>
      <w:i/>
      <w:color w:val="808080"/>
    </w:rPr>
  </w:style>
  <w:style w:type="character" w:customStyle="1" w:styleId="Char">
    <w:name w:val="页脚 Char"/>
    <w:qFormat/>
    <w:rsid w:val="003E3D5E"/>
    <w:rPr>
      <w:kern w:val="2"/>
      <w:sz w:val="18"/>
      <w:szCs w:val="18"/>
    </w:rPr>
  </w:style>
  <w:style w:type="character" w:customStyle="1" w:styleId="Char0">
    <w:name w:val="批注框文本 Char"/>
    <w:link w:val="12"/>
    <w:qFormat/>
    <w:rsid w:val="003E3D5E"/>
    <w:rPr>
      <w:sz w:val="18"/>
    </w:rPr>
  </w:style>
  <w:style w:type="character" w:customStyle="1" w:styleId="Char1">
    <w:name w:val="页眉 Char"/>
    <w:qFormat/>
    <w:rsid w:val="003E3D5E"/>
    <w:rPr>
      <w:kern w:val="2"/>
      <w:sz w:val="18"/>
      <w:szCs w:val="18"/>
    </w:rPr>
  </w:style>
  <w:style w:type="paragraph" w:customStyle="1" w:styleId="12">
    <w:name w:val="批注框文本1"/>
    <w:basedOn w:val="a"/>
    <w:link w:val="Char0"/>
    <w:rsid w:val="003E3D5E"/>
    <w:rPr>
      <w:kern w:val="0"/>
      <w:sz w:val="18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3E3D5E"/>
    <w:pPr>
      <w:tabs>
        <w:tab w:val="left" w:pos="907"/>
      </w:tabs>
      <w:ind w:left="907" w:hanging="453"/>
    </w:pPr>
    <w:rPr>
      <w:rFonts w:ascii="Times New Roman" w:hAnsi="Times New Roman" w:hint="eastAsia"/>
      <w:szCs w:val="20"/>
    </w:rPr>
  </w:style>
  <w:style w:type="character" w:customStyle="1" w:styleId="10">
    <w:name w:val="批注框文本 字符1"/>
    <w:link w:val="ab"/>
    <w:uiPriority w:val="99"/>
    <w:semiHidden/>
    <w:qFormat/>
    <w:rsid w:val="003E3D5E"/>
    <w:rPr>
      <w:rFonts w:ascii="Times New Roman" w:hAnsi="Times New Roman"/>
      <w:kern w:val="2"/>
      <w:sz w:val="18"/>
      <w:szCs w:val="18"/>
    </w:rPr>
  </w:style>
  <w:style w:type="character" w:customStyle="1" w:styleId="Char2">
    <w:name w:val="日期 Char"/>
    <w:uiPriority w:val="99"/>
    <w:rsid w:val="003E3D5E"/>
    <w:rPr>
      <w:kern w:val="2"/>
      <w:sz w:val="28"/>
      <w:szCs w:val="24"/>
    </w:rPr>
  </w:style>
  <w:style w:type="numbering" w:customStyle="1" w:styleId="13">
    <w:name w:val="无列表1"/>
    <w:next w:val="a2"/>
    <w:uiPriority w:val="99"/>
    <w:semiHidden/>
    <w:unhideWhenUsed/>
    <w:rsid w:val="003E3D5E"/>
  </w:style>
  <w:style w:type="paragraph" w:customStyle="1" w:styleId="14">
    <w:name w:val="批注框文本1"/>
    <w:basedOn w:val="a"/>
    <w:qFormat/>
    <w:rsid w:val="003E3D5E"/>
    <w:rPr>
      <w:sz w:val="18"/>
    </w:rPr>
  </w:style>
  <w:style w:type="character" w:customStyle="1" w:styleId="Char10">
    <w:name w:val="页眉 Char1"/>
    <w:qFormat/>
    <w:rsid w:val="003E3D5E"/>
    <w:rPr>
      <w:rFonts w:ascii="Times New Roman" w:hAnsi="Times New Roman" w:cs="Times New Roman" w:hint="default"/>
      <w:kern w:val="2"/>
      <w:sz w:val="18"/>
    </w:rPr>
  </w:style>
  <w:style w:type="character" w:customStyle="1" w:styleId="Char11">
    <w:name w:val="页脚 Char1"/>
    <w:qFormat/>
    <w:rsid w:val="003E3D5E"/>
    <w:rPr>
      <w:rFonts w:ascii="Times New Roman" w:hAnsi="Times New Roman" w:cs="Times New Roman" w:hint="default"/>
      <w:kern w:val="2"/>
      <w:sz w:val="18"/>
    </w:rPr>
  </w:style>
  <w:style w:type="character" w:customStyle="1" w:styleId="15">
    <w:name w:val="不明显强调1"/>
    <w:qFormat/>
    <w:rsid w:val="003E3D5E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Char20">
    <w:name w:val="页脚 Char2"/>
    <w:uiPriority w:val="99"/>
    <w:semiHidden/>
    <w:qFormat/>
    <w:rsid w:val="003E3D5E"/>
    <w:rPr>
      <w:kern w:val="2"/>
      <w:sz w:val="18"/>
      <w:szCs w:val="18"/>
    </w:rPr>
  </w:style>
  <w:style w:type="character" w:customStyle="1" w:styleId="Char21">
    <w:name w:val="页眉 Char2"/>
    <w:uiPriority w:val="99"/>
    <w:semiHidden/>
    <w:qFormat/>
    <w:rsid w:val="003E3D5E"/>
    <w:rPr>
      <w:kern w:val="2"/>
      <w:sz w:val="18"/>
      <w:szCs w:val="18"/>
    </w:rPr>
  </w:style>
  <w:style w:type="character" w:customStyle="1" w:styleId="Char22">
    <w:name w:val="批注框文本 Char2"/>
    <w:uiPriority w:val="99"/>
    <w:semiHidden/>
    <w:qFormat/>
    <w:rsid w:val="003E3D5E"/>
    <w:rPr>
      <w:sz w:val="18"/>
      <w:szCs w:val="18"/>
    </w:rPr>
  </w:style>
  <w:style w:type="character" w:styleId="ad">
    <w:name w:val="Strong"/>
    <w:qFormat/>
    <w:locked/>
    <w:rsid w:val="003E3D5E"/>
    <w:rPr>
      <w:b/>
      <w:bCs/>
    </w:rPr>
  </w:style>
  <w:style w:type="paragraph" w:customStyle="1" w:styleId="BalloonText1">
    <w:name w:val="Balloon Text1"/>
    <w:basedOn w:val="a"/>
    <w:qFormat/>
    <w:rsid w:val="003E3D5E"/>
    <w:rPr>
      <w:rFonts w:ascii="Times New Roman" w:hAnsi="Times New Roman" w:hint="eastAsia"/>
      <w:sz w:val="18"/>
      <w:szCs w:val="20"/>
    </w:rPr>
  </w:style>
  <w:style w:type="table" w:styleId="ae">
    <w:name w:val="Table Grid"/>
    <w:basedOn w:val="a1"/>
    <w:uiPriority w:val="59"/>
    <w:locked/>
    <w:rsid w:val="003E3D5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标题 字符1"/>
    <w:link w:val="af"/>
    <w:rsid w:val="003E3D5E"/>
    <w:rPr>
      <w:rFonts w:ascii="Cambria" w:hAnsi="Cambria"/>
      <w:b/>
      <w:sz w:val="32"/>
    </w:rPr>
  </w:style>
  <w:style w:type="paragraph" w:styleId="af">
    <w:name w:val="Title"/>
    <w:basedOn w:val="a"/>
    <w:next w:val="a"/>
    <w:link w:val="16"/>
    <w:qFormat/>
    <w:locked/>
    <w:rsid w:val="003E3D5E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character" w:customStyle="1" w:styleId="af0">
    <w:name w:val="标题 字符"/>
    <w:basedOn w:val="a0"/>
    <w:rsid w:val="003E3D5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2">
    <w:name w:val="标题 Char1"/>
    <w:rsid w:val="003E3D5E"/>
    <w:rPr>
      <w:rFonts w:ascii="Cambria" w:hAnsi="Cambria" w:cs="Times New Roman"/>
      <w:b/>
      <w:bCs/>
      <w:kern w:val="2"/>
      <w:sz w:val="32"/>
      <w:szCs w:val="32"/>
    </w:rPr>
  </w:style>
  <w:style w:type="paragraph" w:styleId="af1">
    <w:name w:val="Normal (Web)"/>
    <w:basedOn w:val="a"/>
    <w:uiPriority w:val="99"/>
    <w:rsid w:val="003E3D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2F2DDA"/>
    <w:pPr>
      <w:ind w:firstLineChars="200" w:firstLine="420"/>
    </w:pPr>
  </w:style>
  <w:style w:type="paragraph" w:customStyle="1" w:styleId="af3">
    <w:name w:val="文章正文"/>
    <w:basedOn w:val="a"/>
    <w:uiPriority w:val="4"/>
    <w:qFormat/>
    <w:rsid w:val="0023269D"/>
    <w:pPr>
      <w:adjustRightInd w:val="0"/>
      <w:snapToGrid w:val="0"/>
      <w:spacing w:line="600" w:lineRule="exact"/>
      <w:ind w:firstLineChars="200" w:firstLine="200"/>
    </w:pPr>
    <w:rPr>
      <w:rFonts w:eastAsia="仿宋_GB2312" w:cs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70EE-F7A5-4557-A32F-DB5AF8FD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529</Words>
  <Characters>3021</Characters>
  <Application>Microsoft Office Word</Application>
  <DocSecurity>0</DocSecurity>
  <Lines>25</Lines>
  <Paragraphs>7</Paragraphs>
  <ScaleCrop>false</ScaleCrop>
  <Company>Microsoft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hjh</dc:creator>
  <cp:lastModifiedBy>宇清 沈</cp:lastModifiedBy>
  <cp:revision>14</cp:revision>
  <cp:lastPrinted>2020-04-30T02:59:00Z</cp:lastPrinted>
  <dcterms:created xsi:type="dcterms:W3CDTF">2020-08-20T07:26:00Z</dcterms:created>
  <dcterms:modified xsi:type="dcterms:W3CDTF">2020-08-25T13:00:00Z</dcterms:modified>
</cp:coreProperties>
</file>