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7C" w:rsidRPr="00F0139C" w:rsidRDefault="00C8187C" w:rsidP="00C8187C">
      <w:pPr>
        <w:jc w:val="right"/>
        <w:rPr>
          <w:rFonts w:ascii="宋体" w:hAnsi="宋体"/>
          <w:sz w:val="28"/>
          <w:szCs w:val="32"/>
        </w:rPr>
      </w:pPr>
      <w:r w:rsidRPr="00F0139C">
        <w:rPr>
          <w:rFonts w:ascii="宋体" w:hAnsi="宋体" w:hint="eastAsia"/>
          <w:sz w:val="28"/>
          <w:szCs w:val="32"/>
        </w:rPr>
        <w:t>【</w:t>
      </w:r>
      <w:r>
        <w:rPr>
          <w:rFonts w:ascii="宋体" w:hAnsi="宋体" w:hint="eastAsia"/>
          <w:sz w:val="28"/>
          <w:szCs w:val="32"/>
        </w:rPr>
        <w:t>A</w:t>
      </w:r>
      <w:r w:rsidRPr="00F0139C">
        <w:rPr>
          <w:rFonts w:ascii="宋体" w:hAnsi="宋体" w:hint="eastAsia"/>
          <w:sz w:val="28"/>
          <w:szCs w:val="32"/>
        </w:rPr>
        <w:t>】</w:t>
      </w:r>
    </w:p>
    <w:p w:rsidR="00C8187C" w:rsidRDefault="00C8187C"/>
    <w:tbl>
      <w:tblPr>
        <w:tblW w:w="0" w:type="auto"/>
        <w:jc w:val="center"/>
        <w:tblLayout w:type="fixed"/>
        <w:tblLook w:val="0000"/>
      </w:tblPr>
      <w:tblGrid>
        <w:gridCol w:w="7157"/>
        <w:gridCol w:w="1601"/>
      </w:tblGrid>
      <w:tr w:rsidR="003521E0" w:rsidRPr="00D522D3" w:rsidTr="00657347">
        <w:trPr>
          <w:jc w:val="center"/>
        </w:trPr>
        <w:tc>
          <w:tcPr>
            <w:tcW w:w="7157" w:type="dxa"/>
            <w:vAlign w:val="center"/>
          </w:tcPr>
          <w:p w:rsidR="003521E0" w:rsidRPr="00D522D3" w:rsidRDefault="003521E0" w:rsidP="00657347">
            <w:pPr>
              <w:pStyle w:val="af2"/>
              <w:spacing w:line="240" w:lineRule="auto"/>
              <w:jc w:val="distribute"/>
              <w:rPr>
                <w:rFonts w:ascii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hint="eastAsia"/>
                <w:color w:val="FF0000"/>
                <w:w w:val="63"/>
                <w:sz w:val="90"/>
                <w:szCs w:val="90"/>
              </w:rPr>
              <w:t>嘉兴市文化广电旅游局</w:t>
            </w:r>
          </w:p>
        </w:tc>
        <w:tc>
          <w:tcPr>
            <w:tcW w:w="1601" w:type="dxa"/>
            <w:vMerge w:val="restart"/>
            <w:vAlign w:val="center"/>
          </w:tcPr>
          <w:p w:rsidR="003521E0" w:rsidRPr="00D522D3" w:rsidRDefault="003521E0" w:rsidP="00657347">
            <w:pPr>
              <w:rPr>
                <w:rFonts w:ascii="方正小标宋简体" w:eastAsia="方正小标宋简体"/>
                <w:color w:val="FF0000"/>
                <w:w w:val="75"/>
                <w:sz w:val="90"/>
                <w:szCs w:val="90"/>
              </w:rPr>
            </w:pPr>
            <w:r w:rsidRPr="00D522D3">
              <w:rPr>
                <w:rFonts w:ascii="方正小标宋简体" w:eastAsia="方正小标宋简体" w:hint="eastAsia"/>
                <w:color w:val="FF0000"/>
                <w:w w:val="75"/>
                <w:sz w:val="90"/>
                <w:szCs w:val="90"/>
              </w:rPr>
              <w:t>文件</w:t>
            </w:r>
          </w:p>
        </w:tc>
      </w:tr>
      <w:tr w:rsidR="003521E0" w:rsidRPr="00D522D3" w:rsidTr="00657347">
        <w:trPr>
          <w:jc w:val="center"/>
        </w:trPr>
        <w:tc>
          <w:tcPr>
            <w:tcW w:w="7157" w:type="dxa"/>
            <w:vAlign w:val="center"/>
          </w:tcPr>
          <w:p w:rsidR="003521E0" w:rsidRPr="00D522D3" w:rsidRDefault="003521E0" w:rsidP="00657347">
            <w:pPr>
              <w:jc w:val="distribute"/>
              <w:rPr>
                <w:rFonts w:ascii="方正小标宋简体" w:eastAsia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eastAsia="方正小标宋简体" w:cs="宋体" w:hint="eastAsia"/>
                <w:color w:val="FF0000"/>
                <w:w w:val="63"/>
                <w:sz w:val="90"/>
                <w:szCs w:val="90"/>
              </w:rPr>
              <w:t>嘉兴市文物局</w:t>
            </w:r>
          </w:p>
        </w:tc>
        <w:tc>
          <w:tcPr>
            <w:tcW w:w="1601" w:type="dxa"/>
            <w:vMerge/>
            <w:vAlign w:val="center"/>
          </w:tcPr>
          <w:p w:rsidR="003521E0" w:rsidRPr="00D522D3" w:rsidRDefault="003521E0" w:rsidP="00657347">
            <w:pPr>
              <w:pStyle w:val="af2"/>
              <w:spacing w:line="240" w:lineRule="auto"/>
              <w:ind w:firstLineChars="200" w:firstLine="1392"/>
              <w:rPr>
                <w:rFonts w:ascii="方正小标宋简体" w:cs="宋体"/>
                <w:color w:val="FF0000"/>
                <w:w w:val="78"/>
                <w:sz w:val="90"/>
                <w:szCs w:val="90"/>
              </w:rPr>
            </w:pPr>
          </w:p>
        </w:tc>
      </w:tr>
    </w:tbl>
    <w:p w:rsidR="003521E0" w:rsidRDefault="003521E0" w:rsidP="00952963">
      <w:pPr>
        <w:jc w:val="center"/>
        <w:rPr>
          <w:rFonts w:ascii="仿宋_GB2312" w:eastAsia="仿宋_GB2312"/>
          <w:sz w:val="32"/>
        </w:rPr>
      </w:pPr>
    </w:p>
    <w:p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嘉文</w:t>
      </w:r>
      <w:proofErr w:type="gramStart"/>
      <w:r>
        <w:rPr>
          <w:rFonts w:ascii="仿宋_GB2312" w:eastAsia="仿宋_GB2312" w:hint="eastAsia"/>
          <w:sz w:val="32"/>
        </w:rPr>
        <w:t>广旅</w:t>
      </w:r>
      <w:r w:rsidR="00F10530">
        <w:rPr>
          <w:rFonts w:ascii="仿宋_GB2312" w:eastAsia="仿宋_GB2312" w:hint="eastAsia"/>
          <w:sz w:val="32"/>
        </w:rPr>
        <w:t>函</w:t>
      </w:r>
      <w:r>
        <w:rPr>
          <w:rFonts w:ascii="仿宋_GB2312" w:eastAsia="仿宋_GB2312" w:hint="eastAsia"/>
          <w:sz w:val="32"/>
        </w:rPr>
        <w:t>〔</w:t>
      </w:r>
      <w:r w:rsidR="00F0139C">
        <w:rPr>
          <w:rFonts w:ascii="仿宋_GB2312" w:eastAsia="仿宋_GB2312" w:hint="eastAsia"/>
          <w:sz w:val="32"/>
        </w:rPr>
        <w:t>202</w:t>
      </w:r>
      <w:r w:rsidR="000E04BD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〕</w:t>
      </w:r>
      <w:proofErr w:type="gramEnd"/>
      <w:r w:rsidR="0023269D">
        <w:rPr>
          <w:rFonts w:ascii="仿宋_GB2312" w:eastAsia="仿宋_GB2312" w:hint="eastAsia"/>
          <w:sz w:val="32"/>
        </w:rPr>
        <w:t>1</w:t>
      </w:r>
      <w:r w:rsidR="00AE70FA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号</w:t>
      </w:r>
    </w:p>
    <w:p w:rsidR="00C65F27" w:rsidRPr="00280B16" w:rsidRDefault="00C61A53" w:rsidP="000E04BD">
      <w:pPr>
        <w:spacing w:line="600" w:lineRule="exact"/>
        <w:rPr>
          <w:rFonts w:ascii="Times New Roman" w:hAnsi="Times New Roman"/>
          <w:sz w:val="32"/>
          <w:szCs w:val="24"/>
        </w:rPr>
      </w:pPr>
      <w:r w:rsidRPr="00C61A53">
        <w:rPr>
          <w:noProof/>
          <w:color w:val="FF0000"/>
        </w:rPr>
        <w:pict>
          <v:line id="直接连接符 1" o:spid="_x0000_s1026" style="position:absolute;left:0;text-align:left;z-index:251662848;visibility:visible" from="3.75pt,7.95pt" to="43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" strokecolor="red" strokeweight="2.25pt"/>
        </w:pict>
      </w:r>
    </w:p>
    <w:p w:rsidR="00DC3FEA" w:rsidRPr="000E04BD" w:rsidRDefault="00DC3FEA" w:rsidP="000E04BD">
      <w:pPr>
        <w:spacing w:line="600" w:lineRule="exact"/>
        <w:rPr>
          <w:rFonts w:asciiTheme="minorEastAsia" w:eastAsiaTheme="minorEastAsia" w:hAnsiTheme="minorEastAsia"/>
          <w:bCs/>
          <w:sz w:val="32"/>
          <w:szCs w:val="32"/>
        </w:rPr>
      </w:pPr>
    </w:p>
    <w:p w:rsidR="000E04BD" w:rsidRDefault="00F0139C" w:rsidP="000E04BD">
      <w:pPr>
        <w:tabs>
          <w:tab w:val="left" w:pos="2265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0139C">
        <w:rPr>
          <w:rFonts w:ascii="方正小标宋简体" w:eastAsia="方正小标宋简体" w:hint="eastAsia"/>
          <w:sz w:val="44"/>
          <w:szCs w:val="44"/>
        </w:rPr>
        <w:t>对市政协八届</w:t>
      </w:r>
      <w:r w:rsidR="000E04BD">
        <w:rPr>
          <w:rFonts w:ascii="方正小标宋简体" w:eastAsia="方正小标宋简体" w:hint="eastAsia"/>
          <w:sz w:val="44"/>
          <w:szCs w:val="44"/>
        </w:rPr>
        <w:t>五</w:t>
      </w:r>
      <w:r w:rsidRPr="00F0139C">
        <w:rPr>
          <w:rFonts w:ascii="方正小标宋简体" w:eastAsia="方正小标宋简体" w:hint="eastAsia"/>
          <w:sz w:val="44"/>
          <w:szCs w:val="44"/>
        </w:rPr>
        <w:t>次</w:t>
      </w:r>
      <w:r w:rsidR="000E04BD">
        <w:rPr>
          <w:rFonts w:ascii="方正小标宋简体" w:eastAsia="方正小标宋简体" w:hint="eastAsia"/>
          <w:sz w:val="44"/>
          <w:szCs w:val="44"/>
        </w:rPr>
        <w:t>会议</w:t>
      </w:r>
      <w:r w:rsidRPr="00F0139C">
        <w:rPr>
          <w:rFonts w:ascii="方正小标宋简体" w:eastAsia="方正小标宋简体" w:hint="eastAsia"/>
          <w:sz w:val="44"/>
          <w:szCs w:val="44"/>
        </w:rPr>
        <w:t>第</w:t>
      </w:r>
      <w:r w:rsidR="00AE70FA">
        <w:rPr>
          <w:rFonts w:ascii="方正小标宋简体" w:eastAsia="方正小标宋简体" w:hint="eastAsia"/>
          <w:sz w:val="44"/>
          <w:szCs w:val="44"/>
        </w:rPr>
        <w:t>240</w:t>
      </w:r>
      <w:r w:rsidRPr="00F0139C">
        <w:rPr>
          <w:rFonts w:ascii="方正小标宋简体" w:eastAsia="方正小标宋简体" w:hint="eastAsia"/>
          <w:sz w:val="44"/>
          <w:szCs w:val="44"/>
        </w:rPr>
        <w:t>号提案的</w:t>
      </w:r>
    </w:p>
    <w:p w:rsidR="00F10530" w:rsidRPr="00F0139C" w:rsidRDefault="00F0139C" w:rsidP="000E04BD">
      <w:pPr>
        <w:tabs>
          <w:tab w:val="left" w:pos="2265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0139C">
        <w:rPr>
          <w:rFonts w:ascii="方正小标宋简体" w:eastAsia="方正小标宋简体" w:hint="eastAsia"/>
          <w:sz w:val="44"/>
          <w:szCs w:val="44"/>
        </w:rPr>
        <w:t>答</w:t>
      </w:r>
      <w:r w:rsidR="000E04BD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F0139C">
        <w:rPr>
          <w:rFonts w:ascii="方正小标宋简体" w:eastAsia="方正小标宋简体" w:hint="eastAsia"/>
          <w:sz w:val="44"/>
          <w:szCs w:val="44"/>
        </w:rPr>
        <w:t>复</w:t>
      </w:r>
    </w:p>
    <w:p w:rsidR="00F10530" w:rsidRPr="00C66732" w:rsidRDefault="00F10530" w:rsidP="000E04B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E70FA" w:rsidRPr="008A6A2E" w:rsidRDefault="00AE70FA" w:rsidP="00AE70FA">
      <w:pPr>
        <w:spacing w:line="60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高忠良</w:t>
      </w:r>
      <w:r w:rsidRPr="008A6A2E">
        <w:rPr>
          <w:rFonts w:ascii="仿宋_GB2312" w:eastAsia="仿宋_GB2312" w:hAnsi="仿宋" w:cs="宋体" w:hint="eastAsia"/>
          <w:kern w:val="0"/>
          <w:sz w:val="32"/>
          <w:szCs w:val="32"/>
        </w:rPr>
        <w:t>委员：</w:t>
      </w:r>
    </w:p>
    <w:p w:rsidR="00AE70FA" w:rsidRDefault="00AE70FA" w:rsidP="00AE70FA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8A6A2E">
        <w:rPr>
          <w:rFonts w:ascii="仿宋_GB2312" w:eastAsia="仿宋_GB2312" w:hAnsi="仿宋" w:cs="宋体" w:hint="eastAsia"/>
          <w:kern w:val="0"/>
          <w:sz w:val="32"/>
          <w:szCs w:val="32"/>
        </w:rPr>
        <w:t>您在市政协八届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五</w:t>
      </w:r>
      <w:r w:rsidRPr="008A6A2E">
        <w:rPr>
          <w:rFonts w:ascii="仿宋_GB2312" w:eastAsia="仿宋_GB2312" w:hAnsi="仿宋" w:cs="宋体" w:hint="eastAsia"/>
          <w:kern w:val="0"/>
          <w:sz w:val="32"/>
          <w:szCs w:val="32"/>
        </w:rPr>
        <w:t>次会议上提出的《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关于加强嘉兴近现代史博物馆建设的建议</w:t>
      </w:r>
      <w:r w:rsidRPr="008A6A2E">
        <w:rPr>
          <w:rFonts w:ascii="仿宋_GB2312" w:eastAsia="仿宋_GB2312" w:hAnsi="仿宋" w:cs="宋体" w:hint="eastAsia"/>
          <w:kern w:val="0"/>
          <w:sz w:val="32"/>
          <w:szCs w:val="32"/>
        </w:rPr>
        <w:t>》收悉，现答复如下：</w:t>
      </w:r>
    </w:p>
    <w:p w:rsidR="00AE70FA" w:rsidRDefault="00AE70FA" w:rsidP="00AE70FA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DF752F">
        <w:rPr>
          <w:rFonts w:ascii="仿宋_GB2312" w:eastAsia="仿宋_GB2312" w:hAnsi="仿宋" w:cs="宋体" w:hint="eastAsia"/>
          <w:kern w:val="0"/>
          <w:sz w:val="32"/>
          <w:szCs w:val="32"/>
        </w:rPr>
        <w:t>近年来，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各地博物馆建设热潮持续升温，博物馆类型日益丰富多样。</w:t>
      </w:r>
      <w:r w:rsidRPr="00DF752F">
        <w:rPr>
          <w:rFonts w:ascii="仿宋_GB2312" w:eastAsia="仿宋_GB2312" w:hAnsi="仿宋" w:cs="宋体" w:hint="eastAsia"/>
          <w:kern w:val="0"/>
          <w:sz w:val="32"/>
          <w:szCs w:val="32"/>
        </w:rPr>
        <w:t>嘉兴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市委、市政府高度重视博物馆事业</w:t>
      </w:r>
      <w:r w:rsidRPr="00DF752F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将其作为文化强市建设的重要组成部分。目前，全市共有</w:t>
      </w:r>
      <w:r w:rsidRPr="00DF752F">
        <w:rPr>
          <w:rFonts w:ascii="仿宋_GB2312" w:eastAsia="仿宋_GB2312" w:hAnsi="仿宋" w:cs="宋体" w:hint="eastAsia"/>
          <w:kern w:val="0"/>
          <w:sz w:val="32"/>
          <w:szCs w:val="32"/>
        </w:rPr>
        <w:t>博物馆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36</w:t>
      </w:r>
      <w:r w:rsidRPr="00DF752F">
        <w:rPr>
          <w:rFonts w:ascii="仿宋_GB2312" w:eastAsia="仿宋_GB2312" w:hAnsi="仿宋" w:cs="宋体" w:hint="eastAsia"/>
          <w:kern w:val="0"/>
          <w:sz w:val="32"/>
          <w:szCs w:val="32"/>
        </w:rPr>
        <w:t>家，其中非国有博物馆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DF752F">
        <w:rPr>
          <w:rFonts w:ascii="仿宋_GB2312" w:eastAsia="仿宋_GB2312" w:hAnsi="仿宋" w:cs="宋体" w:hint="eastAsia"/>
          <w:kern w:val="0"/>
          <w:sz w:val="32"/>
          <w:szCs w:val="32"/>
        </w:rPr>
        <w:t>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，一个以南湖革命纪念馆为龙头、嘉兴博物馆为中心，各县市博物馆为骨干、各类专题博物馆为特色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的博物馆体系已初步形成</w:t>
      </w:r>
      <w:r w:rsidRPr="00DF752F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从鸦片战争到改革开放的嘉兴近现代史，也是嘉兴历史的重要一环，重大事件和重大活动、重要人物和重要成果层出不穷，建立相关的博物馆也有一定的基础。</w:t>
      </w:r>
    </w:p>
    <w:p w:rsidR="00AE70FA" w:rsidRPr="00B1219E" w:rsidRDefault="00AE70FA" w:rsidP="00AE70FA">
      <w:pPr>
        <w:spacing w:line="600" w:lineRule="exact"/>
        <w:ind w:firstLine="645"/>
        <w:rPr>
          <w:rFonts w:ascii="仿宋_GB2312" w:eastAsia="仿宋_GB2312" w:hAnsi="仿宋"/>
          <w:color w:val="000000"/>
          <w:sz w:val="32"/>
          <w:szCs w:val="32"/>
        </w:rPr>
      </w:pPr>
      <w:r w:rsidRPr="00AE70FA">
        <w:rPr>
          <w:rFonts w:ascii="楷体_GB2312" w:eastAsia="楷体_GB2312" w:hAnsi="仿宋" w:cs="宋体" w:hint="eastAsia"/>
          <w:kern w:val="0"/>
          <w:sz w:val="32"/>
          <w:szCs w:val="32"/>
        </w:rPr>
        <w:t>一是近现代文化遗产十分丰富。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从数量上说，</w:t>
      </w:r>
      <w:r w:rsidRPr="007F269E">
        <w:rPr>
          <w:rFonts w:ascii="仿宋_GB2312" w:eastAsia="仿宋_GB2312" w:hAnsi="仿宋" w:hint="eastAsia"/>
          <w:color w:val="000000"/>
          <w:sz w:val="32"/>
          <w:szCs w:val="32"/>
        </w:rPr>
        <w:t>截止2020年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，全</w:t>
      </w:r>
      <w:r w:rsidRPr="007F269E">
        <w:rPr>
          <w:rFonts w:ascii="仿宋_GB2312" w:eastAsia="仿宋_GB2312" w:hAnsi="仿宋" w:hint="eastAsia"/>
          <w:color w:val="000000"/>
          <w:sz w:val="32"/>
          <w:szCs w:val="32"/>
        </w:rPr>
        <w:t>市现有各级文保单位及</w:t>
      </w:r>
      <w:proofErr w:type="gramStart"/>
      <w:r w:rsidRPr="007F269E">
        <w:rPr>
          <w:rFonts w:ascii="仿宋_GB2312" w:eastAsia="仿宋_GB2312" w:hAnsi="仿宋" w:hint="eastAsia"/>
          <w:color w:val="000000"/>
          <w:sz w:val="32"/>
          <w:szCs w:val="32"/>
        </w:rPr>
        <w:t>文保点共计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1267</w:t>
      </w:r>
      <w:r w:rsidRPr="007F269E">
        <w:rPr>
          <w:rFonts w:ascii="仿宋_GB2312" w:eastAsia="仿宋_GB2312" w:hAnsi="仿宋" w:hint="eastAsia"/>
          <w:color w:val="000000"/>
          <w:sz w:val="32"/>
          <w:szCs w:val="32"/>
        </w:rPr>
        <w:t>处，其中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近现代文物占三分之一；从类型上看，既有中共“一大”南湖会址、新四军北撤司令部等革命遗址，也有近代学校、教堂等文化类建筑，还有特殊时代的历史建筑，如“文革”礼堂、知青宿舍等。特别是</w:t>
      </w:r>
      <w:r w:rsidRPr="007021B7">
        <w:rPr>
          <w:rFonts w:ascii="仿宋_GB2312" w:eastAsia="仿宋_GB2312" w:hAnsi="仿宋" w:cs="宋体" w:hint="eastAsia"/>
          <w:kern w:val="0"/>
          <w:sz w:val="32"/>
          <w:szCs w:val="32"/>
        </w:rPr>
        <w:t>抗战</w:t>
      </w:r>
      <w:proofErr w:type="gramStart"/>
      <w:r w:rsidRPr="007021B7">
        <w:rPr>
          <w:rFonts w:ascii="仿宋_GB2312" w:eastAsia="仿宋_GB2312" w:hAnsi="仿宋" w:cs="宋体" w:hint="eastAsia"/>
          <w:kern w:val="0"/>
          <w:sz w:val="32"/>
          <w:szCs w:val="32"/>
        </w:rPr>
        <w:t>时期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乍嘉线</w:t>
      </w:r>
      <w:proofErr w:type="gramEnd"/>
      <w:r w:rsidRPr="007021B7">
        <w:rPr>
          <w:rFonts w:ascii="仿宋_GB2312" w:eastAsia="仿宋_GB2312" w:hAnsi="仿宋" w:cs="宋体" w:hint="eastAsia"/>
          <w:kern w:val="0"/>
          <w:sz w:val="32"/>
          <w:szCs w:val="32"/>
        </w:rPr>
        <w:t>碉堡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，被誉为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东方兴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登堡防线共有</w:t>
      </w:r>
      <w:r w:rsidRPr="007021B7">
        <w:rPr>
          <w:rFonts w:ascii="仿宋_GB2312" w:eastAsia="仿宋_GB2312" w:hAnsi="仿宋" w:cs="宋体" w:hint="eastAsia"/>
          <w:kern w:val="0"/>
          <w:sz w:val="32"/>
          <w:szCs w:val="32"/>
        </w:rPr>
        <w:t>569座，是国内现存数量最多、分布最密集的地区。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内涵丰富、形式多样、特征显明。</w:t>
      </w:r>
      <w:r w:rsidRPr="00AE70FA">
        <w:rPr>
          <w:rFonts w:ascii="楷体_GB2312" w:eastAsia="楷体_GB2312" w:hAnsi="仿宋" w:cs="宋体" w:hint="eastAsia"/>
          <w:kern w:val="0"/>
          <w:sz w:val="32"/>
          <w:szCs w:val="32"/>
        </w:rPr>
        <w:t>二是近现代文物的收藏成为关注。</w:t>
      </w:r>
      <w:r w:rsidRPr="007F269E">
        <w:rPr>
          <w:rFonts w:ascii="仿宋_GB2312" w:eastAsia="仿宋_GB2312" w:hAnsi="仿宋" w:hint="eastAsia"/>
          <w:sz w:val="32"/>
          <w:szCs w:val="32"/>
        </w:rPr>
        <w:t>嘉兴</w:t>
      </w:r>
      <w:r>
        <w:rPr>
          <w:rFonts w:ascii="仿宋_GB2312" w:eastAsia="仿宋_GB2312" w:hAnsi="仿宋" w:hint="eastAsia"/>
          <w:sz w:val="32"/>
          <w:szCs w:val="32"/>
        </w:rPr>
        <w:t>博物馆、南湖革命纪念馆等在馆藏文物征集方面，提出“为未来而征集”的口号，开始侧重收藏反映近现代社会发展、生活变迁等可移动典型实物。在民间收藏热中，近现代物品与对象更是主流。</w:t>
      </w:r>
      <w:r w:rsidRPr="00AE70FA">
        <w:rPr>
          <w:rFonts w:ascii="楷体_GB2312" w:eastAsia="楷体_GB2312" w:hAnsi="仿宋" w:cs="宋体"/>
          <w:kern w:val="0"/>
          <w:sz w:val="32"/>
          <w:szCs w:val="32"/>
        </w:rPr>
        <w:t>三是</w:t>
      </w:r>
      <w:r w:rsidRPr="00AE70FA">
        <w:rPr>
          <w:rFonts w:ascii="楷体_GB2312" w:eastAsia="楷体_GB2312" w:hAnsi="仿宋" w:cs="宋体" w:hint="eastAsia"/>
          <w:kern w:val="0"/>
          <w:sz w:val="32"/>
          <w:szCs w:val="32"/>
        </w:rPr>
        <w:t>纪念馆和专题馆不断建立。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全市已建立的近现代馆共有10多家，如南湖革命纪念馆、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秀洲地方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党史陈列馆、平湖纪念毛泽东同志批示展示馆，核电科技馆，以及褚辅成、沈钧儒、王会悟、步鑫生纪念馆等，通过各个视角反映了嘉兴近现代的重大事件和重要人物，十分真实、非常生动。</w:t>
      </w:r>
    </w:p>
    <w:p w:rsidR="00AE70FA" w:rsidRDefault="00AE70FA" w:rsidP="00AE70FA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下一步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，我们</w:t>
      </w:r>
      <w:r>
        <w:rPr>
          <w:rFonts w:ascii="仿宋_GB2312" w:eastAsia="仿宋_GB2312" w:hAnsi="仿宋" w:cs="宋体"/>
          <w:kern w:val="0"/>
          <w:sz w:val="32"/>
          <w:szCs w:val="32"/>
        </w:rPr>
        <w:t>将统筹规划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，积极</w:t>
      </w:r>
      <w:r>
        <w:rPr>
          <w:rFonts w:ascii="仿宋_GB2312" w:eastAsia="仿宋_GB2312" w:hAnsi="仿宋" w:cs="宋体"/>
          <w:kern w:val="0"/>
          <w:sz w:val="32"/>
          <w:szCs w:val="32"/>
        </w:rPr>
        <w:t>做好嘉兴近现代史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博物馆陈列的相关</w:t>
      </w:r>
      <w:r>
        <w:rPr>
          <w:rFonts w:ascii="仿宋_GB2312" w:eastAsia="仿宋_GB2312" w:hAnsi="仿宋" w:cs="宋体"/>
          <w:kern w:val="0"/>
          <w:sz w:val="32"/>
          <w:szCs w:val="32"/>
        </w:rPr>
        <w:t>工作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AE70FA" w:rsidRDefault="00AE70FA" w:rsidP="00AE70FA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AE70FA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一、整合资源，在综合博物馆中开辟专题展览。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例如，在抗战碉堡比较集中的</w:t>
      </w:r>
      <w:r w:rsidRPr="007009BB">
        <w:rPr>
          <w:rFonts w:ascii="仿宋_GB2312" w:eastAsia="仿宋_GB2312" w:hAnsi="仿宋" w:cs="宋体" w:hint="eastAsia"/>
          <w:kern w:val="0"/>
          <w:sz w:val="32"/>
          <w:szCs w:val="32"/>
        </w:rPr>
        <w:t>平湖市，利用新建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的</w:t>
      </w:r>
      <w:r w:rsidRPr="007009BB">
        <w:rPr>
          <w:rFonts w:ascii="仿宋_GB2312" w:eastAsia="仿宋_GB2312" w:hAnsi="仿宋" w:cs="宋体" w:hint="eastAsia"/>
          <w:kern w:val="0"/>
          <w:sz w:val="32"/>
          <w:szCs w:val="32"/>
        </w:rPr>
        <w:t>平湖博物馆，开辟专门的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展馆，以抗英、抗日等为主题，反映</w:t>
      </w:r>
      <w:r w:rsidRPr="007009BB">
        <w:rPr>
          <w:rFonts w:ascii="仿宋_GB2312" w:eastAsia="仿宋_GB2312" w:hAnsi="仿宋" w:cs="宋体" w:hint="eastAsia"/>
          <w:kern w:val="0"/>
          <w:sz w:val="32"/>
          <w:szCs w:val="32"/>
        </w:rPr>
        <w:t>平湖抗击外来侵略的历史和可歌可泣的感人事迹。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同时，结合美丽乡村建设，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在乍嘉线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碉堡沿线村庄选址建设抗战遗址陈列，挖掘和展示抗战，促进</w:t>
      </w:r>
      <w:r w:rsidRPr="001F0CAE">
        <w:rPr>
          <w:rFonts w:ascii="仿宋_GB2312" w:eastAsia="仿宋_GB2312" w:hAnsi="仿宋" w:cs="宋体" w:hint="eastAsia"/>
          <w:kern w:val="0"/>
          <w:sz w:val="32"/>
          <w:szCs w:val="32"/>
        </w:rPr>
        <w:t>乡村旅游。</w:t>
      </w:r>
    </w:p>
    <w:p w:rsidR="00AE70FA" w:rsidRPr="001F0CAE" w:rsidRDefault="00AE70FA" w:rsidP="00AE70FA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AE70FA">
        <w:rPr>
          <w:rFonts w:ascii="黑体" w:eastAsia="黑体" w:hAnsi="黑体" w:cs="宋体" w:hint="eastAsia"/>
          <w:kern w:val="0"/>
          <w:sz w:val="32"/>
          <w:szCs w:val="32"/>
        </w:rPr>
        <w:t>二、提升品位，成立乍浦近现代历史博物馆。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乍浦是省级历史文化名镇，历史上也是重要的军事重镇，是中国近现代重要历史事件都发生地。因此，在乍浦建立反映嘉兴近现代历史博物馆应当成立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首选择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地之一。特别是随着乍浦经济社会的快速发展，挖掘地方历史、注入文化内涵、提升古镇及港口品位十分重要，结合“千年古城复兴行动”，依托乍浦炮台等遗址建立相应的专题博物馆，可列入今后文化建设工程之中。</w:t>
      </w:r>
    </w:p>
    <w:p w:rsidR="00AE70FA" w:rsidRDefault="00AE70FA" w:rsidP="00AE70FA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AE70FA">
        <w:rPr>
          <w:rFonts w:ascii="黑体" w:eastAsia="黑体" w:hAnsi="黑体" w:cs="宋体" w:hint="eastAsia"/>
          <w:kern w:val="0"/>
          <w:sz w:val="32"/>
          <w:szCs w:val="32"/>
        </w:rPr>
        <w:t>三、政策支持，鼓励成立非国有博物馆。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落实</w:t>
      </w:r>
      <w:r w:rsidRPr="007009BB">
        <w:rPr>
          <w:rFonts w:ascii="仿宋_GB2312" w:eastAsia="仿宋_GB2312" w:hAnsi="仿宋" w:cs="宋体" w:hint="eastAsia"/>
          <w:kern w:val="0"/>
          <w:sz w:val="32"/>
          <w:szCs w:val="32"/>
        </w:rPr>
        <w:t>《嘉兴市促进民办博物馆发展的意见》（嘉政发〔2010〕59号）和《&lt;嘉兴市促进民办博物馆发展的意见&gt;实施细则》文件精神，按照“政府支持、统筹规划、市场运作、精品办馆”的原则，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鼓励企业、个人等设立非国有博物馆，</w:t>
      </w:r>
      <w:r w:rsidRPr="007009BB">
        <w:rPr>
          <w:rFonts w:ascii="仿宋_GB2312" w:eastAsia="仿宋_GB2312" w:hAnsi="仿宋" w:cs="宋体" w:hint="eastAsia"/>
          <w:kern w:val="0"/>
          <w:sz w:val="32"/>
          <w:szCs w:val="32"/>
        </w:rPr>
        <w:t>从设立审核、政策扶持、资金补助、藏品管理、开放要求等方面对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以嘉兴近现代史为主题的非国有</w:t>
      </w:r>
      <w:r w:rsidRPr="007009BB">
        <w:rPr>
          <w:rFonts w:ascii="仿宋_GB2312" w:eastAsia="仿宋_GB2312" w:hAnsi="仿宋" w:cs="宋体" w:hint="eastAsia"/>
          <w:kern w:val="0"/>
          <w:sz w:val="32"/>
          <w:szCs w:val="32"/>
        </w:rPr>
        <w:t>博物馆予以指导和扶持。</w:t>
      </w:r>
    </w:p>
    <w:p w:rsidR="00AE70FA" w:rsidRPr="00526E79" w:rsidRDefault="00AE70FA" w:rsidP="00AE70FA">
      <w:pPr>
        <w:spacing w:line="600" w:lineRule="exact"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感谢您对</w:t>
      </w:r>
      <w:proofErr w:type="gramStart"/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旅</w:t>
      </w:r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事业</w:t>
      </w:r>
      <w:proofErr w:type="gramEnd"/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的一贯关心和支持。</w:t>
      </w:r>
    </w:p>
    <w:p w:rsidR="00382649" w:rsidRDefault="00382649" w:rsidP="00AE70FA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</w:p>
    <w:p w:rsidR="00AE70FA" w:rsidRDefault="00AE70FA" w:rsidP="00AE70FA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</w:p>
    <w:p w:rsidR="00AE70FA" w:rsidRPr="00382649" w:rsidRDefault="00AE70FA" w:rsidP="00AE70FA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382649" w:rsidRPr="00382649" w:rsidRDefault="00382649" w:rsidP="00AE70F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2649">
        <w:rPr>
          <w:rFonts w:ascii="仿宋_GB2312" w:eastAsia="仿宋_GB2312" w:hAnsi="仿宋" w:hint="eastAsia"/>
          <w:sz w:val="32"/>
          <w:szCs w:val="32"/>
        </w:rPr>
        <w:t>嘉兴市文化广电旅游局          嘉 兴 市 文 物 局</w:t>
      </w:r>
    </w:p>
    <w:p w:rsidR="00382649" w:rsidRDefault="00382649" w:rsidP="00AE70FA">
      <w:pPr>
        <w:pStyle w:val="af0"/>
        <w:ind w:firstLineChars="0" w:firstLine="0"/>
        <w:rPr>
          <w:rFonts w:ascii="仿宋_GB2312" w:hAnsi="仿宋_GB2312" w:cs="仿宋_GB2312"/>
        </w:rPr>
      </w:pPr>
      <w:r w:rsidRPr="00382649">
        <w:rPr>
          <w:rFonts w:ascii="仿宋_GB2312" w:hAnsi="仿宋" w:hint="eastAsia"/>
        </w:rPr>
        <w:t xml:space="preserve">                                  </w:t>
      </w:r>
      <w:r>
        <w:rPr>
          <w:rFonts w:ascii="仿宋_GB2312" w:hAnsi="仿宋" w:hint="eastAsia"/>
        </w:rPr>
        <w:t xml:space="preserve"> </w:t>
      </w:r>
      <w:r>
        <w:rPr>
          <w:rFonts w:ascii="仿宋_GB2312" w:hAnsi="仿宋_GB2312" w:cs="仿宋_GB2312" w:hint="eastAsia"/>
        </w:rPr>
        <w:t>202</w:t>
      </w:r>
      <w:r w:rsidR="000E04BD">
        <w:rPr>
          <w:rFonts w:ascii="仿宋_GB2312" w:hAnsi="仿宋_GB2312" w:cs="仿宋_GB2312" w:hint="eastAsia"/>
        </w:rPr>
        <w:t>1</w:t>
      </w:r>
      <w:r>
        <w:rPr>
          <w:rFonts w:ascii="仿宋_GB2312" w:hAnsi="仿宋_GB2312" w:cs="仿宋_GB2312" w:hint="eastAsia"/>
        </w:rPr>
        <w:t>年</w:t>
      </w:r>
      <w:r w:rsidR="000E04BD">
        <w:rPr>
          <w:rFonts w:ascii="仿宋_GB2312" w:hAnsi="仿宋_GB2312" w:cs="仿宋_GB2312" w:hint="eastAsia"/>
        </w:rPr>
        <w:t>5</w:t>
      </w:r>
      <w:r>
        <w:rPr>
          <w:rFonts w:ascii="仿宋_GB2312" w:hAnsi="仿宋_GB2312" w:cs="仿宋_GB2312" w:hint="eastAsia"/>
        </w:rPr>
        <w:t>月2</w:t>
      </w:r>
      <w:r w:rsidR="000E04BD">
        <w:rPr>
          <w:rFonts w:ascii="仿宋_GB2312" w:hAnsi="仿宋_GB2312" w:cs="仿宋_GB2312" w:hint="eastAsia"/>
        </w:rPr>
        <w:t>6</w:t>
      </w:r>
      <w:r>
        <w:rPr>
          <w:rFonts w:ascii="仿宋_GB2312" w:hAnsi="仿宋_GB2312" w:cs="仿宋_GB2312" w:hint="eastAsia"/>
        </w:rPr>
        <w:t>日</w:t>
      </w:r>
    </w:p>
    <w:p w:rsidR="00382649" w:rsidRDefault="00382649" w:rsidP="00AE70FA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0E04BD" w:rsidRPr="000E04BD" w:rsidRDefault="000E04BD" w:rsidP="00AE70FA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382649" w:rsidRPr="00382649" w:rsidRDefault="00382649" w:rsidP="00AE70F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2649">
        <w:rPr>
          <w:rFonts w:ascii="仿宋_GB2312" w:eastAsia="仿宋_GB2312" w:hAnsi="仿宋" w:hint="eastAsia"/>
          <w:sz w:val="32"/>
          <w:szCs w:val="32"/>
        </w:rPr>
        <w:t>（</w:t>
      </w:r>
      <w:r w:rsidR="00C96C56"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联系人：李晓明</w:t>
      </w:r>
      <w:r w:rsidR="00C96C56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C96C56"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联系电话：83686340</w:t>
      </w:r>
      <w:r w:rsidRPr="00382649">
        <w:rPr>
          <w:rFonts w:ascii="仿宋_GB2312" w:eastAsia="仿宋_GB2312" w:hAnsi="仿宋" w:hint="eastAsia"/>
          <w:sz w:val="32"/>
          <w:szCs w:val="32"/>
        </w:rPr>
        <w:t>）</w:t>
      </w:r>
    </w:p>
    <w:p w:rsidR="00DE6947" w:rsidRDefault="00DE6947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:rsidR="00382649" w:rsidRDefault="00382649" w:rsidP="00C96C5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21F61" w:rsidRDefault="00321F61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:rsidR="000E04BD" w:rsidRDefault="000E04BD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96C56" w:rsidRDefault="00C96C56" w:rsidP="0038264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E70FA" w:rsidRDefault="00AE70FA" w:rsidP="0038264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E70FA" w:rsidRDefault="00AE70FA" w:rsidP="0038264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E70FA" w:rsidRDefault="00AE70FA" w:rsidP="0038264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E70FA" w:rsidRDefault="00AE70FA" w:rsidP="0038264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E70FA" w:rsidRDefault="00AE70FA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96C56" w:rsidRPr="00031F07" w:rsidRDefault="00C96C56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53"/>
        <w:tblW w:w="876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84"/>
        <w:gridCol w:w="4924"/>
        <w:gridCol w:w="3325"/>
        <w:gridCol w:w="234"/>
      </w:tblGrid>
      <w:tr w:rsidR="00C4574C" w:rsidTr="00C23A04">
        <w:trPr>
          <w:cantSplit/>
          <w:trHeight w:val="500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auto"/>
            </w:tcBorders>
            <w:vAlign w:val="center"/>
          </w:tcPr>
          <w:p w:rsidR="00C4574C" w:rsidRPr="000E04BD" w:rsidRDefault="00C4574C" w:rsidP="004E27A2">
            <w:pPr>
              <w:widowControl/>
              <w:spacing w:line="560" w:lineRule="exact"/>
              <w:ind w:left="840" w:right="641" w:hangingChars="300" w:hanging="84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E04B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抄送：</w:t>
            </w:r>
            <w:r w:rsidR="00AE70FA" w:rsidRPr="00AE70F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市政协办公室，市委宣传部、</w:t>
            </w:r>
            <w:proofErr w:type="gramStart"/>
            <w:r w:rsidR="00AE70FA" w:rsidRPr="00AE70F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市发改委</w:t>
            </w:r>
            <w:proofErr w:type="gramEnd"/>
            <w:r w:rsidR="00AE70FA" w:rsidRPr="00AE70F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、市自然资源和规划局、市建设局</w:t>
            </w:r>
            <w:r w:rsidRPr="000E04BD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C4574C" w:rsidTr="00C23A04">
        <w:trPr>
          <w:trHeight w:val="600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574C" w:rsidRDefault="00C4574C" w:rsidP="000E04BD">
            <w:pPr>
              <w:wordWrap w:val="0"/>
              <w:jc w:val="righ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2</w:t>
            </w:r>
            <w:r w:rsidR="000E04B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 w:rsidR="000E04B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 w:rsidR="000E04BD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日印发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4574C" w:rsidRDefault="00C4574C" w:rsidP="00C23A04">
            <w:pPr>
              <w:jc w:val="right"/>
              <w:rPr>
                <w:rFonts w:eastAsia="仿宋_GB2312"/>
                <w:color w:val="000000"/>
                <w:sz w:val="30"/>
              </w:rPr>
            </w:pPr>
          </w:p>
        </w:tc>
      </w:tr>
    </w:tbl>
    <w:p w:rsidR="0023269D" w:rsidRDefault="0023269D" w:rsidP="002E10E1">
      <w:pPr>
        <w:spacing w:line="20" w:lineRule="exact"/>
        <w:rPr>
          <w:rFonts w:ascii="黑体" w:eastAsia="黑体" w:hAnsi="黑体"/>
          <w:b/>
          <w:bCs/>
          <w:sz w:val="32"/>
          <w:szCs w:val="32"/>
        </w:rPr>
      </w:pPr>
    </w:p>
    <w:sectPr w:rsidR="0023269D" w:rsidSect="00F0139C">
      <w:footerReference w:type="even" r:id="rId8"/>
      <w:footerReference w:type="default" r:id="rId9"/>
      <w:pgSz w:w="11906" w:h="16838"/>
      <w:pgMar w:top="1440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E2" w:rsidRDefault="00152EE2" w:rsidP="00EF759D">
      <w:r>
        <w:separator/>
      </w:r>
    </w:p>
  </w:endnote>
  <w:endnote w:type="continuationSeparator" w:id="0">
    <w:p w:rsidR="00152EE2" w:rsidRDefault="00152EE2" w:rsidP="00EF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703508"/>
      <w:docPartObj>
        <w:docPartGallery w:val="Page Numbers (Bottom of Page)"/>
        <w:docPartUnique/>
      </w:docPartObj>
    </w:sdtPr>
    <w:sdtContent>
      <w:p w:rsidR="00762817" w:rsidRDefault="00C61A53">
        <w:pPr>
          <w:pStyle w:val="a4"/>
        </w:pPr>
        <w:r w:rsidRPr="00762817">
          <w:rPr>
            <w:rFonts w:ascii="宋体" w:hAnsi="宋体"/>
            <w:sz w:val="28"/>
          </w:rPr>
          <w:fldChar w:fldCharType="begin"/>
        </w:r>
        <w:r w:rsidR="00762817"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AE70FA" w:rsidRPr="00AE70FA">
          <w:rPr>
            <w:rFonts w:ascii="宋体" w:hAnsi="宋体"/>
            <w:noProof/>
            <w:sz w:val="28"/>
            <w:lang w:val="zh-CN"/>
          </w:rPr>
          <w:t>-</w:t>
        </w:r>
        <w:r w:rsidR="00AE70FA">
          <w:rPr>
            <w:rFonts w:ascii="宋体" w:hAnsi="宋体"/>
            <w:noProof/>
            <w:sz w:val="28"/>
          </w:rPr>
          <w:t xml:space="preserve"> 2 -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:rsidR="00762817" w:rsidRDefault="0076281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609473"/>
      <w:docPartObj>
        <w:docPartGallery w:val="Page Numbers (Bottom of Page)"/>
        <w:docPartUnique/>
      </w:docPartObj>
    </w:sdtPr>
    <w:sdtContent>
      <w:p w:rsidR="00762817" w:rsidRDefault="00C61A53">
        <w:pPr>
          <w:pStyle w:val="a4"/>
          <w:jc w:val="right"/>
        </w:pPr>
        <w:r w:rsidRPr="00762817">
          <w:rPr>
            <w:rFonts w:ascii="宋体" w:hAnsi="宋体"/>
            <w:sz w:val="28"/>
          </w:rPr>
          <w:fldChar w:fldCharType="begin"/>
        </w:r>
        <w:r w:rsidR="00762817"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AE70FA" w:rsidRPr="00AE70FA">
          <w:rPr>
            <w:rFonts w:ascii="宋体" w:hAnsi="宋体"/>
            <w:noProof/>
            <w:sz w:val="28"/>
            <w:lang w:val="zh-CN"/>
          </w:rPr>
          <w:t>-</w:t>
        </w:r>
        <w:r w:rsidR="00AE70FA">
          <w:rPr>
            <w:rFonts w:ascii="宋体" w:hAnsi="宋体"/>
            <w:noProof/>
            <w:sz w:val="28"/>
          </w:rPr>
          <w:t xml:space="preserve"> 1 -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:rsidR="00762817" w:rsidRDefault="007628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E2" w:rsidRDefault="00152EE2" w:rsidP="00EF759D">
      <w:r>
        <w:separator/>
      </w:r>
    </w:p>
  </w:footnote>
  <w:footnote w:type="continuationSeparator" w:id="0">
    <w:p w:rsidR="00152EE2" w:rsidRDefault="00152EE2" w:rsidP="00EF7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2F0"/>
    <w:multiLevelType w:val="hybridMultilevel"/>
    <w:tmpl w:val="428C4CB4"/>
    <w:lvl w:ilvl="0" w:tplc="9DA0A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2205A6"/>
    <w:multiLevelType w:val="hybridMultilevel"/>
    <w:tmpl w:val="3A10C600"/>
    <w:lvl w:ilvl="0" w:tplc="A29CD27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43C403DF"/>
    <w:multiLevelType w:val="hybridMultilevel"/>
    <w:tmpl w:val="9C8E95D2"/>
    <w:lvl w:ilvl="0" w:tplc="C1E29BBA">
      <w:start w:val="1"/>
      <w:numFmt w:val="japaneseCounting"/>
      <w:lvlText w:val="（%1）"/>
      <w:lvlJc w:val="left"/>
      <w:pPr>
        <w:ind w:left="195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3">
    <w:nsid w:val="60560A09"/>
    <w:multiLevelType w:val="hybridMultilevel"/>
    <w:tmpl w:val="44A49720"/>
    <w:lvl w:ilvl="0" w:tplc="33CA552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734"/>
    <w:rsid w:val="00012D85"/>
    <w:rsid w:val="00031F07"/>
    <w:rsid w:val="000435D4"/>
    <w:rsid w:val="000744D0"/>
    <w:rsid w:val="00091C80"/>
    <w:rsid w:val="0009519B"/>
    <w:rsid w:val="000A1BDB"/>
    <w:rsid w:val="000B1366"/>
    <w:rsid w:val="000E04BD"/>
    <w:rsid w:val="000F599C"/>
    <w:rsid w:val="0010064E"/>
    <w:rsid w:val="001162D9"/>
    <w:rsid w:val="00121AB5"/>
    <w:rsid w:val="00123D56"/>
    <w:rsid w:val="0014486A"/>
    <w:rsid w:val="00152EE2"/>
    <w:rsid w:val="0015301F"/>
    <w:rsid w:val="001624F4"/>
    <w:rsid w:val="0016394E"/>
    <w:rsid w:val="00183AFE"/>
    <w:rsid w:val="001C4E86"/>
    <w:rsid w:val="001E7818"/>
    <w:rsid w:val="001F04C8"/>
    <w:rsid w:val="001F5456"/>
    <w:rsid w:val="001F7860"/>
    <w:rsid w:val="002046E9"/>
    <w:rsid w:val="00204FD7"/>
    <w:rsid w:val="00206447"/>
    <w:rsid w:val="00224CB2"/>
    <w:rsid w:val="0023269D"/>
    <w:rsid w:val="00254C86"/>
    <w:rsid w:val="00257844"/>
    <w:rsid w:val="00257DBC"/>
    <w:rsid w:val="00280B16"/>
    <w:rsid w:val="00281CFF"/>
    <w:rsid w:val="00284202"/>
    <w:rsid w:val="002934C1"/>
    <w:rsid w:val="002A7D8B"/>
    <w:rsid w:val="002D0258"/>
    <w:rsid w:val="002E10E1"/>
    <w:rsid w:val="002F2DDA"/>
    <w:rsid w:val="002F5260"/>
    <w:rsid w:val="003052E7"/>
    <w:rsid w:val="00312908"/>
    <w:rsid w:val="00321F61"/>
    <w:rsid w:val="00330499"/>
    <w:rsid w:val="00331BB5"/>
    <w:rsid w:val="003521E0"/>
    <w:rsid w:val="00355347"/>
    <w:rsid w:val="003735E0"/>
    <w:rsid w:val="00382277"/>
    <w:rsid w:val="00382649"/>
    <w:rsid w:val="0038449F"/>
    <w:rsid w:val="003A3DA7"/>
    <w:rsid w:val="003B404D"/>
    <w:rsid w:val="003C0652"/>
    <w:rsid w:val="003C5023"/>
    <w:rsid w:val="003D3312"/>
    <w:rsid w:val="003E3D5E"/>
    <w:rsid w:val="003F326E"/>
    <w:rsid w:val="003F47EC"/>
    <w:rsid w:val="003F54D2"/>
    <w:rsid w:val="00405038"/>
    <w:rsid w:val="00417890"/>
    <w:rsid w:val="00425AC4"/>
    <w:rsid w:val="00434966"/>
    <w:rsid w:val="00456863"/>
    <w:rsid w:val="00485823"/>
    <w:rsid w:val="004911F4"/>
    <w:rsid w:val="004C30C1"/>
    <w:rsid w:val="004D2565"/>
    <w:rsid w:val="004E27A2"/>
    <w:rsid w:val="004F2600"/>
    <w:rsid w:val="004F3B49"/>
    <w:rsid w:val="004F44DB"/>
    <w:rsid w:val="00506722"/>
    <w:rsid w:val="00517C66"/>
    <w:rsid w:val="00523F03"/>
    <w:rsid w:val="005339C8"/>
    <w:rsid w:val="00570094"/>
    <w:rsid w:val="0057577F"/>
    <w:rsid w:val="0057632D"/>
    <w:rsid w:val="005A1981"/>
    <w:rsid w:val="005A1D94"/>
    <w:rsid w:val="005A317C"/>
    <w:rsid w:val="005A3641"/>
    <w:rsid w:val="005A5A75"/>
    <w:rsid w:val="005C325F"/>
    <w:rsid w:val="005C7CED"/>
    <w:rsid w:val="005D03DD"/>
    <w:rsid w:val="005F60C3"/>
    <w:rsid w:val="00611596"/>
    <w:rsid w:val="00622CDA"/>
    <w:rsid w:val="00630AC0"/>
    <w:rsid w:val="006324A7"/>
    <w:rsid w:val="00636023"/>
    <w:rsid w:val="00654E76"/>
    <w:rsid w:val="00655461"/>
    <w:rsid w:val="00661609"/>
    <w:rsid w:val="00675321"/>
    <w:rsid w:val="00680734"/>
    <w:rsid w:val="006926B0"/>
    <w:rsid w:val="00693A5B"/>
    <w:rsid w:val="00697198"/>
    <w:rsid w:val="006C3ECD"/>
    <w:rsid w:val="006F06C8"/>
    <w:rsid w:val="006F675D"/>
    <w:rsid w:val="00703163"/>
    <w:rsid w:val="00707ADE"/>
    <w:rsid w:val="007274E9"/>
    <w:rsid w:val="00746BA2"/>
    <w:rsid w:val="007541B5"/>
    <w:rsid w:val="00762817"/>
    <w:rsid w:val="00787EB1"/>
    <w:rsid w:val="007A4C29"/>
    <w:rsid w:val="007B23E9"/>
    <w:rsid w:val="007C54AF"/>
    <w:rsid w:val="00805527"/>
    <w:rsid w:val="00807593"/>
    <w:rsid w:val="008265CC"/>
    <w:rsid w:val="00834DBA"/>
    <w:rsid w:val="008443EB"/>
    <w:rsid w:val="0088605A"/>
    <w:rsid w:val="00892994"/>
    <w:rsid w:val="0089328F"/>
    <w:rsid w:val="008979EB"/>
    <w:rsid w:val="008D2521"/>
    <w:rsid w:val="008E26D9"/>
    <w:rsid w:val="008F4CDA"/>
    <w:rsid w:val="008F7865"/>
    <w:rsid w:val="009033ED"/>
    <w:rsid w:val="00903AD6"/>
    <w:rsid w:val="00907BD9"/>
    <w:rsid w:val="00925ACD"/>
    <w:rsid w:val="0093556F"/>
    <w:rsid w:val="00940C6F"/>
    <w:rsid w:val="00942B2C"/>
    <w:rsid w:val="009440FD"/>
    <w:rsid w:val="0094533A"/>
    <w:rsid w:val="00952963"/>
    <w:rsid w:val="009703C8"/>
    <w:rsid w:val="00984DF8"/>
    <w:rsid w:val="009876D4"/>
    <w:rsid w:val="0099783B"/>
    <w:rsid w:val="009A3F11"/>
    <w:rsid w:val="009A651E"/>
    <w:rsid w:val="009B0C8C"/>
    <w:rsid w:val="009B5B5F"/>
    <w:rsid w:val="009D43F3"/>
    <w:rsid w:val="009E4BAE"/>
    <w:rsid w:val="009F7A53"/>
    <w:rsid w:val="00A007E2"/>
    <w:rsid w:val="00A02EF6"/>
    <w:rsid w:val="00A252CA"/>
    <w:rsid w:val="00A2726F"/>
    <w:rsid w:val="00A33AD7"/>
    <w:rsid w:val="00A43F0E"/>
    <w:rsid w:val="00A546B1"/>
    <w:rsid w:val="00A77E6E"/>
    <w:rsid w:val="00A85345"/>
    <w:rsid w:val="00A85903"/>
    <w:rsid w:val="00A87888"/>
    <w:rsid w:val="00A97636"/>
    <w:rsid w:val="00AA713A"/>
    <w:rsid w:val="00AB25D8"/>
    <w:rsid w:val="00AB267A"/>
    <w:rsid w:val="00AB712C"/>
    <w:rsid w:val="00AD187D"/>
    <w:rsid w:val="00AE0C8D"/>
    <w:rsid w:val="00AE34F7"/>
    <w:rsid w:val="00AE70FA"/>
    <w:rsid w:val="00AF280C"/>
    <w:rsid w:val="00AF608D"/>
    <w:rsid w:val="00B03B41"/>
    <w:rsid w:val="00B05479"/>
    <w:rsid w:val="00B101EC"/>
    <w:rsid w:val="00B22177"/>
    <w:rsid w:val="00B474BF"/>
    <w:rsid w:val="00B51EE6"/>
    <w:rsid w:val="00B6191E"/>
    <w:rsid w:val="00B715A7"/>
    <w:rsid w:val="00B73B03"/>
    <w:rsid w:val="00B946DC"/>
    <w:rsid w:val="00B952C1"/>
    <w:rsid w:val="00BC2130"/>
    <w:rsid w:val="00BC4C97"/>
    <w:rsid w:val="00BD17FE"/>
    <w:rsid w:val="00BD52C1"/>
    <w:rsid w:val="00BD6F01"/>
    <w:rsid w:val="00C0572A"/>
    <w:rsid w:val="00C16569"/>
    <w:rsid w:val="00C240FD"/>
    <w:rsid w:val="00C246CF"/>
    <w:rsid w:val="00C25DF7"/>
    <w:rsid w:val="00C34E14"/>
    <w:rsid w:val="00C37266"/>
    <w:rsid w:val="00C438CA"/>
    <w:rsid w:val="00C4574C"/>
    <w:rsid w:val="00C61A53"/>
    <w:rsid w:val="00C65F27"/>
    <w:rsid w:val="00C66732"/>
    <w:rsid w:val="00C7125D"/>
    <w:rsid w:val="00C8187C"/>
    <w:rsid w:val="00C86208"/>
    <w:rsid w:val="00C8736C"/>
    <w:rsid w:val="00C911FE"/>
    <w:rsid w:val="00C96C56"/>
    <w:rsid w:val="00C976BA"/>
    <w:rsid w:val="00CA3CBD"/>
    <w:rsid w:val="00CA684F"/>
    <w:rsid w:val="00CB53D4"/>
    <w:rsid w:val="00CB5832"/>
    <w:rsid w:val="00CC6964"/>
    <w:rsid w:val="00CD010F"/>
    <w:rsid w:val="00CD5845"/>
    <w:rsid w:val="00CF6D68"/>
    <w:rsid w:val="00D03A5A"/>
    <w:rsid w:val="00D0789D"/>
    <w:rsid w:val="00D12C89"/>
    <w:rsid w:val="00D4203E"/>
    <w:rsid w:val="00D44D16"/>
    <w:rsid w:val="00DA4347"/>
    <w:rsid w:val="00DB5417"/>
    <w:rsid w:val="00DC3FEA"/>
    <w:rsid w:val="00DD43C0"/>
    <w:rsid w:val="00DE4EE5"/>
    <w:rsid w:val="00DE6947"/>
    <w:rsid w:val="00E160F8"/>
    <w:rsid w:val="00E24683"/>
    <w:rsid w:val="00E25B50"/>
    <w:rsid w:val="00E27E1A"/>
    <w:rsid w:val="00E57579"/>
    <w:rsid w:val="00E616DE"/>
    <w:rsid w:val="00EA0B05"/>
    <w:rsid w:val="00ED7E53"/>
    <w:rsid w:val="00EE381A"/>
    <w:rsid w:val="00EE6179"/>
    <w:rsid w:val="00EF759D"/>
    <w:rsid w:val="00F0139C"/>
    <w:rsid w:val="00F10530"/>
    <w:rsid w:val="00F178E0"/>
    <w:rsid w:val="00F23645"/>
    <w:rsid w:val="00F36E1D"/>
    <w:rsid w:val="00F614A5"/>
    <w:rsid w:val="00F64036"/>
    <w:rsid w:val="00F66992"/>
    <w:rsid w:val="00FA2FD8"/>
    <w:rsid w:val="00FA716C"/>
    <w:rsid w:val="00FB0B79"/>
    <w:rsid w:val="00FC0E65"/>
    <w:rsid w:val="00FC13CC"/>
    <w:rsid w:val="00FC46F2"/>
    <w:rsid w:val="00FD2852"/>
    <w:rsid w:val="00FE01E0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footer" w:uiPriority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3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3"/>
    <w:basedOn w:val="a0"/>
    <w:link w:val="a3"/>
    <w:uiPriority w:val="99"/>
    <w:rsid w:val="00EF759D"/>
    <w:rPr>
      <w:kern w:val="2"/>
      <w:sz w:val="18"/>
      <w:szCs w:val="18"/>
    </w:rPr>
  </w:style>
  <w:style w:type="paragraph" w:styleId="a4">
    <w:name w:val="footer"/>
    <w:basedOn w:val="a"/>
    <w:link w:val="Char30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0">
    <w:name w:val="页脚 Char3"/>
    <w:basedOn w:val="a0"/>
    <w:link w:val="a4"/>
    <w:uiPriority w:val="99"/>
    <w:rsid w:val="00EF759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6C3ECD"/>
    <w:pPr>
      <w:ind w:leftChars="2500" w:left="100"/>
    </w:pPr>
  </w:style>
  <w:style w:type="character" w:customStyle="1" w:styleId="Char1">
    <w:name w:val="日期 Char1"/>
    <w:basedOn w:val="a0"/>
    <w:link w:val="a5"/>
    <w:uiPriority w:val="99"/>
    <w:semiHidden/>
    <w:rsid w:val="006C3ECD"/>
    <w:rPr>
      <w:kern w:val="2"/>
      <w:sz w:val="21"/>
      <w:szCs w:val="22"/>
    </w:rPr>
  </w:style>
  <w:style w:type="character" w:styleId="a6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7">
    <w:name w:val="page number"/>
    <w:basedOn w:val="a0"/>
    <w:rsid w:val="003E3D5E"/>
  </w:style>
  <w:style w:type="paragraph" w:styleId="a8">
    <w:name w:val="Balloon Text"/>
    <w:basedOn w:val="a"/>
    <w:link w:val="Char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9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Char">
    <w:name w:val="标题 2 Char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0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1"/>
    <w:qFormat/>
    <w:rsid w:val="003E3D5E"/>
    <w:rPr>
      <w:sz w:val="18"/>
    </w:rPr>
  </w:style>
  <w:style w:type="character" w:customStyle="1" w:styleId="Char2">
    <w:name w:val="页眉 Char"/>
    <w:qFormat/>
    <w:rsid w:val="003E3D5E"/>
    <w:rPr>
      <w:kern w:val="2"/>
      <w:sz w:val="18"/>
      <w:szCs w:val="18"/>
    </w:rPr>
  </w:style>
  <w:style w:type="paragraph" w:customStyle="1" w:styleId="11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Char10">
    <w:name w:val="批注框文本 Char1"/>
    <w:link w:val="a8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4">
    <w:name w:val="日期 Char"/>
    <w:uiPriority w:val="99"/>
    <w:rsid w:val="003E3D5E"/>
    <w:rPr>
      <w:kern w:val="2"/>
      <w:sz w:val="28"/>
      <w:szCs w:val="24"/>
    </w:rPr>
  </w:style>
  <w:style w:type="numbering" w:customStyle="1" w:styleId="12">
    <w:name w:val="无列表1"/>
    <w:next w:val="a2"/>
    <w:uiPriority w:val="99"/>
    <w:semiHidden/>
    <w:unhideWhenUsed/>
    <w:rsid w:val="003E3D5E"/>
  </w:style>
  <w:style w:type="paragraph" w:customStyle="1" w:styleId="13">
    <w:name w:val="批注框文本1"/>
    <w:basedOn w:val="a"/>
    <w:qFormat/>
    <w:rsid w:val="003E3D5E"/>
    <w:rPr>
      <w:sz w:val="18"/>
    </w:rPr>
  </w:style>
  <w:style w:type="character" w:customStyle="1" w:styleId="Char11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2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4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a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b">
    <w:name w:val="Table Grid"/>
    <w:basedOn w:val="a1"/>
    <w:uiPriority w:val="59"/>
    <w:locked/>
    <w:rsid w:val="003E3D5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标题 Char"/>
    <w:link w:val="ac"/>
    <w:rsid w:val="003E3D5E"/>
    <w:rPr>
      <w:rFonts w:ascii="Cambria" w:hAnsi="Cambria"/>
      <w:b/>
      <w:sz w:val="32"/>
    </w:rPr>
  </w:style>
  <w:style w:type="paragraph" w:styleId="ac">
    <w:name w:val="Title"/>
    <w:basedOn w:val="a"/>
    <w:next w:val="a"/>
    <w:link w:val="Char5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d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3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Normal (Web)"/>
    <w:basedOn w:val="a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0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  <w:style w:type="character" w:styleId="af1">
    <w:name w:val="Subtle Emphasis"/>
    <w:basedOn w:val="a0"/>
    <w:uiPriority w:val="19"/>
    <w:qFormat/>
    <w:rsid w:val="00434966"/>
    <w:rPr>
      <w:i/>
      <w:iCs/>
      <w:color w:val="808080" w:themeColor="text1" w:themeTint="7F"/>
    </w:rPr>
  </w:style>
  <w:style w:type="paragraph" w:styleId="af2">
    <w:name w:val="Body Text"/>
    <w:basedOn w:val="a"/>
    <w:link w:val="Char6"/>
    <w:rsid w:val="003521E0"/>
    <w:pPr>
      <w:spacing w:line="700" w:lineRule="exact"/>
    </w:pPr>
    <w:rPr>
      <w:rFonts w:ascii="Times New Roman" w:eastAsia="方正小标宋简体" w:hAnsi="Times New Roman"/>
      <w:sz w:val="44"/>
      <w:szCs w:val="20"/>
    </w:rPr>
  </w:style>
  <w:style w:type="character" w:customStyle="1" w:styleId="Char6">
    <w:name w:val="正文文本 Char"/>
    <w:basedOn w:val="a0"/>
    <w:link w:val="af2"/>
    <w:rsid w:val="003521E0"/>
    <w:rPr>
      <w:rFonts w:ascii="Times New Roman" w:eastAsia="方正小标宋简体" w:hAnsi="Times New Roman"/>
      <w:kern w:val="2"/>
      <w:sz w:val="44"/>
    </w:rPr>
  </w:style>
  <w:style w:type="paragraph" w:customStyle="1" w:styleId="af3">
    <w:name w:val="样式"/>
    <w:uiPriority w:val="99"/>
    <w:rsid w:val="00C96C56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A0C7-EBEA-4C76-8951-4F3CB341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陈超锋</cp:lastModifiedBy>
  <cp:revision>29</cp:revision>
  <cp:lastPrinted>2020-04-30T02:59:00Z</cp:lastPrinted>
  <dcterms:created xsi:type="dcterms:W3CDTF">2020-08-20T07:26:00Z</dcterms:created>
  <dcterms:modified xsi:type="dcterms:W3CDTF">2021-06-01T07:48:00Z</dcterms:modified>
</cp:coreProperties>
</file>